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238" w:rsidRDefault="00017394" w:rsidP="00017394">
      <w:pPr>
        <w:jc w:val="center"/>
        <w:rPr>
          <w:rFonts w:ascii="黑体" w:eastAsia="黑体"/>
          <w:b/>
          <w:bCs/>
          <w:sz w:val="32"/>
          <w:u w:val="single"/>
        </w:rPr>
      </w:pPr>
      <w:r>
        <w:rPr>
          <w:rFonts w:ascii="黑体" w:eastAsia="黑体" w:hint="eastAsia"/>
          <w:b/>
          <w:bCs/>
          <w:sz w:val="32"/>
        </w:rPr>
        <w:t>《</w:t>
      </w:r>
      <w:r>
        <w:rPr>
          <w:rFonts w:ascii="黑体" w:eastAsia="黑体" w:hint="eastAsia"/>
          <w:b/>
          <w:bCs/>
          <w:sz w:val="32"/>
          <w:u w:val="single"/>
        </w:rPr>
        <w:t>中国现代文学</w:t>
      </w:r>
      <w:r>
        <w:rPr>
          <w:rFonts w:ascii="黑体" w:eastAsia="黑体" w:hint="eastAsia"/>
          <w:b/>
          <w:bCs/>
          <w:sz w:val="32"/>
        </w:rPr>
        <w:t>》</w:t>
      </w:r>
      <w:r>
        <w:rPr>
          <w:rFonts w:ascii="黑体" w:eastAsia="黑体" w:hint="eastAsia"/>
          <w:b/>
          <w:bCs/>
          <w:sz w:val="32"/>
          <w:u w:val="single"/>
        </w:rPr>
        <w:t>复习资料1</w:t>
      </w:r>
    </w:p>
    <w:p w:rsidR="00017394" w:rsidRPr="00017394" w:rsidRDefault="00017394" w:rsidP="00017394">
      <w:pPr>
        <w:spacing w:line="480" w:lineRule="exact"/>
        <w:ind w:firstLineChars="50" w:firstLine="120"/>
        <w:rPr>
          <w:sz w:val="24"/>
          <w:szCs w:val="24"/>
        </w:rPr>
      </w:pPr>
      <w:r w:rsidRPr="000127C8">
        <w:rPr>
          <w:rFonts w:ascii="黑体" w:eastAsia="黑体" w:hAnsi="黑体" w:hint="eastAsia"/>
          <w:bCs/>
          <w:sz w:val="24"/>
          <w:szCs w:val="24"/>
        </w:rPr>
        <w:t>一、</w:t>
      </w:r>
      <w:r w:rsidRPr="000127C8">
        <w:rPr>
          <w:rFonts w:ascii="黑体" w:eastAsia="黑体" w:hAnsi="黑体" w:hint="eastAsia"/>
          <w:sz w:val="24"/>
          <w:szCs w:val="24"/>
        </w:rPr>
        <w:t>名词解释</w:t>
      </w:r>
      <w:r w:rsidRPr="000127C8">
        <w:rPr>
          <w:rFonts w:ascii="黑体" w:eastAsia="黑体" w:hAnsi="黑体" w:hint="eastAsia"/>
          <w:bCs/>
          <w:sz w:val="24"/>
          <w:szCs w:val="24"/>
        </w:rPr>
        <w:t>题</w:t>
      </w:r>
    </w:p>
    <w:p w:rsidR="00017394" w:rsidRPr="00017394" w:rsidRDefault="00017394" w:rsidP="00017394">
      <w:pPr>
        <w:spacing w:line="440" w:lineRule="exact"/>
        <w:ind w:firstLineChars="400" w:firstLine="960"/>
        <w:rPr>
          <w:rFonts w:ascii="宋体" w:hAnsi="宋体"/>
          <w:sz w:val="24"/>
          <w:szCs w:val="24"/>
        </w:rPr>
      </w:pPr>
      <w:r w:rsidRPr="00804CB0">
        <w:rPr>
          <w:rFonts w:ascii="宋体" w:hAnsi="宋体" w:hint="eastAsia"/>
          <w:sz w:val="24"/>
          <w:szCs w:val="24"/>
        </w:rPr>
        <w:t>1.</w:t>
      </w:r>
      <w:r>
        <w:rPr>
          <w:rFonts w:ascii="宋体" w:hAnsi="宋体" w:hint="eastAsia"/>
          <w:sz w:val="24"/>
          <w:szCs w:val="24"/>
        </w:rPr>
        <w:t>文学研究会</w:t>
      </w:r>
    </w:p>
    <w:p w:rsidR="00017394" w:rsidRPr="00017394" w:rsidRDefault="00017394" w:rsidP="00017394">
      <w:pPr>
        <w:spacing w:line="440" w:lineRule="exact"/>
        <w:ind w:firstLineChars="400" w:firstLine="960"/>
        <w:rPr>
          <w:rFonts w:ascii="宋体"/>
          <w:sz w:val="24"/>
          <w:szCs w:val="24"/>
        </w:rPr>
      </w:pPr>
      <w:r w:rsidRPr="00804CB0">
        <w:rPr>
          <w:rFonts w:ascii="宋体" w:hint="eastAsia"/>
          <w:sz w:val="24"/>
          <w:szCs w:val="24"/>
        </w:rPr>
        <w:t>2.</w:t>
      </w:r>
      <w:r>
        <w:rPr>
          <w:rFonts w:ascii="宋体" w:hint="eastAsia"/>
          <w:sz w:val="24"/>
          <w:szCs w:val="24"/>
        </w:rPr>
        <w:t>创造社</w:t>
      </w:r>
    </w:p>
    <w:p w:rsidR="00017394" w:rsidRPr="00017394" w:rsidRDefault="00017394" w:rsidP="00017394">
      <w:pPr>
        <w:rPr>
          <w:rFonts w:ascii="黑体" w:eastAsia="黑体" w:hAnsi="宋体"/>
          <w:bCs/>
          <w:sz w:val="24"/>
          <w:szCs w:val="24"/>
        </w:rPr>
      </w:pPr>
      <w:r w:rsidRPr="000127C8">
        <w:rPr>
          <w:rFonts w:ascii="黑体" w:eastAsia="黑体" w:hAnsi="宋体" w:hint="eastAsia"/>
          <w:sz w:val="24"/>
          <w:szCs w:val="24"/>
          <w:lang w:val="en-GB"/>
        </w:rPr>
        <w:t>二、简</w:t>
      </w:r>
      <w:r>
        <w:rPr>
          <w:rFonts w:ascii="黑体" w:eastAsia="黑体" w:hAnsi="宋体" w:hint="eastAsia"/>
          <w:sz w:val="24"/>
          <w:szCs w:val="24"/>
          <w:lang w:val="en-GB"/>
        </w:rPr>
        <w:t>答</w:t>
      </w:r>
      <w:r w:rsidRPr="000127C8">
        <w:rPr>
          <w:rFonts w:ascii="黑体" w:eastAsia="黑体" w:hint="eastAsia"/>
          <w:bCs/>
          <w:sz w:val="24"/>
          <w:szCs w:val="24"/>
        </w:rPr>
        <w:t>题</w:t>
      </w:r>
    </w:p>
    <w:p w:rsidR="00017394" w:rsidRPr="007E1D65" w:rsidRDefault="00017394" w:rsidP="00017394">
      <w:pPr>
        <w:spacing w:line="440" w:lineRule="exact"/>
        <w:ind w:firstLineChars="200" w:firstLine="480"/>
        <w:rPr>
          <w:rFonts w:ascii="宋体" w:hAnsi="宋体"/>
          <w:sz w:val="24"/>
          <w:szCs w:val="24"/>
        </w:rPr>
      </w:pPr>
      <w:r w:rsidRPr="007E1D65">
        <w:rPr>
          <w:rFonts w:ascii="宋体" w:hAnsi="宋体" w:hint="eastAsia"/>
          <w:sz w:val="24"/>
          <w:szCs w:val="24"/>
        </w:rPr>
        <w:t>1.</w:t>
      </w:r>
      <w:r w:rsidRPr="007948D1">
        <w:rPr>
          <w:rFonts w:ascii="宋体" w:hAnsi="宋体" w:hint="eastAsia"/>
          <w:sz w:val="24"/>
          <w:szCs w:val="24"/>
        </w:rPr>
        <w:t>简析鲁迅《故事新编》的艺术特色</w:t>
      </w:r>
      <w:r w:rsidRPr="007E1D65">
        <w:rPr>
          <w:rFonts w:ascii="宋体" w:hAnsi="宋体" w:hint="eastAsia"/>
          <w:sz w:val="24"/>
          <w:szCs w:val="24"/>
        </w:rPr>
        <w:t>。</w:t>
      </w:r>
    </w:p>
    <w:p w:rsidR="00017394" w:rsidRDefault="00017394" w:rsidP="00017394">
      <w:pPr>
        <w:spacing w:line="440" w:lineRule="exact"/>
        <w:ind w:firstLineChars="200" w:firstLine="480"/>
        <w:rPr>
          <w:rFonts w:ascii="宋体" w:hAnsi="宋体"/>
          <w:sz w:val="24"/>
          <w:szCs w:val="24"/>
        </w:rPr>
      </w:pPr>
      <w:r w:rsidRPr="007E1D65">
        <w:rPr>
          <w:rFonts w:ascii="宋体" w:hAnsi="宋体" w:hint="eastAsia"/>
          <w:sz w:val="24"/>
          <w:szCs w:val="24"/>
        </w:rPr>
        <w:t>2.</w:t>
      </w:r>
      <w:r w:rsidRPr="007315F8">
        <w:rPr>
          <w:rFonts w:ascii="宋体" w:hAnsi="宋体" w:hint="eastAsia"/>
          <w:sz w:val="24"/>
          <w:szCs w:val="24"/>
        </w:rPr>
        <w:t>简述茅盾小说创作的艺术成就。</w:t>
      </w:r>
    </w:p>
    <w:p w:rsidR="00017394" w:rsidRPr="00017394" w:rsidRDefault="00017394" w:rsidP="00017394">
      <w:pPr>
        <w:rPr>
          <w:szCs w:val="24"/>
          <w:lang w:val="en-GB"/>
        </w:rPr>
      </w:pPr>
      <w:r>
        <w:rPr>
          <w:rFonts w:ascii="黑体" w:eastAsia="黑体" w:hAnsi="宋体" w:hint="eastAsia"/>
          <w:sz w:val="24"/>
          <w:szCs w:val="24"/>
        </w:rPr>
        <w:t>三</w:t>
      </w:r>
      <w:r w:rsidRPr="000127C8">
        <w:rPr>
          <w:rFonts w:ascii="黑体" w:eastAsia="黑体" w:hAnsi="宋体" w:hint="eastAsia"/>
          <w:sz w:val="24"/>
          <w:szCs w:val="24"/>
        </w:rPr>
        <w:t>、</w:t>
      </w:r>
      <w:r w:rsidRPr="000127C8">
        <w:rPr>
          <w:rFonts w:ascii="黑体" w:eastAsia="黑体" w:hint="eastAsia"/>
          <w:sz w:val="24"/>
          <w:szCs w:val="24"/>
        </w:rPr>
        <w:t>论述</w:t>
      </w:r>
      <w:r w:rsidRPr="000127C8">
        <w:rPr>
          <w:rFonts w:ascii="黑体" w:eastAsia="黑体" w:hint="eastAsia"/>
          <w:bCs/>
          <w:sz w:val="24"/>
          <w:szCs w:val="24"/>
        </w:rPr>
        <w:t>题</w:t>
      </w:r>
    </w:p>
    <w:p w:rsidR="00017394" w:rsidRPr="00017394" w:rsidRDefault="00017394" w:rsidP="00017394">
      <w:pPr>
        <w:spacing w:line="440" w:lineRule="exact"/>
        <w:ind w:firstLineChars="300" w:firstLine="720"/>
        <w:rPr>
          <w:rFonts w:ascii="宋体" w:hAnsi="宋体"/>
          <w:sz w:val="24"/>
          <w:szCs w:val="24"/>
        </w:rPr>
      </w:pPr>
      <w:r w:rsidRPr="007A0A92">
        <w:rPr>
          <w:rFonts w:ascii="宋体" w:hAnsi="宋体" w:hint="eastAsia"/>
          <w:sz w:val="24"/>
          <w:szCs w:val="24"/>
          <w:lang w:val="en-GB"/>
        </w:rPr>
        <w:t>1</w:t>
      </w:r>
      <w:r w:rsidRPr="007A0A92">
        <w:rPr>
          <w:rFonts w:ascii="宋体" w:hAnsi="宋体" w:hint="eastAsia"/>
          <w:sz w:val="24"/>
          <w:szCs w:val="24"/>
        </w:rPr>
        <w:t>.</w:t>
      </w:r>
      <w:r w:rsidRPr="007315F8">
        <w:rPr>
          <w:rFonts w:ascii="宋体" w:hAnsi="宋体" w:hint="eastAsia"/>
          <w:sz w:val="24"/>
          <w:szCs w:val="24"/>
        </w:rPr>
        <w:t>结合作品试述老舍“京味”小说的艺术特点</w:t>
      </w:r>
      <w:r w:rsidRPr="007A0A92">
        <w:rPr>
          <w:rFonts w:ascii="宋体" w:hAnsi="宋体" w:hint="eastAsia"/>
          <w:sz w:val="24"/>
          <w:szCs w:val="24"/>
        </w:rPr>
        <w:t>。</w:t>
      </w:r>
    </w:p>
    <w:p w:rsidR="00017394" w:rsidRPr="00017394" w:rsidRDefault="00017394" w:rsidP="00017394">
      <w:pPr>
        <w:spacing w:line="440" w:lineRule="exact"/>
        <w:ind w:firstLineChars="300" w:firstLine="720"/>
        <w:rPr>
          <w:rFonts w:ascii="宋体" w:hAnsi="宋体"/>
          <w:sz w:val="24"/>
          <w:szCs w:val="24"/>
        </w:rPr>
      </w:pPr>
      <w:r w:rsidRPr="007315F8">
        <w:rPr>
          <w:rFonts w:ascii="宋体" w:hAnsi="宋体" w:hint="eastAsia"/>
          <w:sz w:val="24"/>
          <w:szCs w:val="24"/>
        </w:rPr>
        <w:t>2.结合剧本分析曹禺话剧艺术特色。</w:t>
      </w:r>
    </w:p>
    <w:p w:rsidR="00017394" w:rsidRDefault="00017394" w:rsidP="00017394">
      <w:pPr>
        <w:spacing w:line="540" w:lineRule="exact"/>
        <w:jc w:val="center"/>
        <w:rPr>
          <w:rFonts w:ascii="黑体" w:eastAsia="黑体" w:hAnsi="Times New Roman"/>
          <w:b/>
          <w:bCs/>
          <w:sz w:val="32"/>
          <w:szCs w:val="20"/>
          <w:u w:val="single"/>
        </w:rPr>
      </w:pPr>
      <w:r>
        <w:rPr>
          <w:rFonts w:ascii="黑体" w:eastAsia="黑体" w:hAnsi="Times New Roman" w:hint="eastAsia"/>
          <w:b/>
          <w:bCs/>
          <w:sz w:val="32"/>
          <w:szCs w:val="20"/>
        </w:rPr>
        <w:t>参考答案</w:t>
      </w:r>
    </w:p>
    <w:p w:rsidR="00017394" w:rsidRPr="00C646C8" w:rsidRDefault="00017394" w:rsidP="00017394">
      <w:pPr>
        <w:rPr>
          <w:rFonts w:asciiTheme="minorEastAsia" w:hAnsiTheme="minorEastAsia"/>
          <w:b/>
          <w:sz w:val="24"/>
          <w:szCs w:val="24"/>
        </w:rPr>
      </w:pPr>
      <w:r w:rsidRPr="00C646C8">
        <w:rPr>
          <w:rFonts w:asciiTheme="minorEastAsia" w:hAnsiTheme="minorEastAsia" w:hint="eastAsia"/>
          <w:b/>
          <w:sz w:val="24"/>
          <w:szCs w:val="24"/>
        </w:rPr>
        <w:t>一、名词解释</w:t>
      </w:r>
    </w:p>
    <w:p w:rsidR="00017394" w:rsidRPr="00C646C8" w:rsidRDefault="00017394" w:rsidP="00017394">
      <w:pPr>
        <w:ind w:firstLineChars="200" w:firstLine="482"/>
        <w:rPr>
          <w:rFonts w:asciiTheme="minorEastAsia" w:hAnsiTheme="minorEastAsia"/>
          <w:sz w:val="24"/>
          <w:szCs w:val="24"/>
        </w:rPr>
      </w:pPr>
      <w:r w:rsidRPr="00C646C8">
        <w:rPr>
          <w:rFonts w:asciiTheme="minorEastAsia" w:hAnsiTheme="minorEastAsia"/>
          <w:b/>
          <w:sz w:val="24"/>
          <w:szCs w:val="24"/>
        </w:rPr>
        <w:t>1.</w:t>
      </w:r>
      <w:r w:rsidRPr="00C646C8">
        <w:rPr>
          <w:rFonts w:asciiTheme="minorEastAsia" w:hAnsiTheme="minorEastAsia" w:hint="eastAsia"/>
          <w:b/>
          <w:sz w:val="24"/>
          <w:szCs w:val="24"/>
        </w:rPr>
        <w:t>文学研究会：</w:t>
      </w:r>
      <w:r w:rsidRPr="00C646C8">
        <w:rPr>
          <w:rFonts w:asciiTheme="minorEastAsia" w:hAnsiTheme="minorEastAsia"/>
          <w:sz w:val="24"/>
          <w:szCs w:val="24"/>
        </w:rPr>
        <w:t>1921</w:t>
      </w:r>
      <w:r w:rsidRPr="00C646C8">
        <w:rPr>
          <w:rFonts w:asciiTheme="minorEastAsia" w:hAnsiTheme="minorEastAsia" w:hint="eastAsia"/>
          <w:sz w:val="24"/>
          <w:szCs w:val="24"/>
        </w:rPr>
        <w:t>年</w:t>
      </w:r>
      <w:r w:rsidRPr="00C646C8">
        <w:rPr>
          <w:rFonts w:asciiTheme="minorEastAsia" w:hAnsiTheme="minorEastAsia"/>
          <w:sz w:val="24"/>
          <w:szCs w:val="24"/>
        </w:rPr>
        <w:t>1</w:t>
      </w:r>
      <w:r w:rsidRPr="00C646C8">
        <w:rPr>
          <w:rFonts w:asciiTheme="minorEastAsia" w:hAnsiTheme="minorEastAsia" w:hint="eastAsia"/>
          <w:sz w:val="24"/>
          <w:szCs w:val="24"/>
        </w:rPr>
        <w:t>月成立于北京，由周</w:t>
      </w:r>
      <w:proofErr w:type="gramStart"/>
      <w:r w:rsidRPr="00C646C8">
        <w:rPr>
          <w:rFonts w:asciiTheme="minorEastAsia" w:hAnsiTheme="minorEastAsia" w:hint="eastAsia"/>
          <w:sz w:val="24"/>
          <w:szCs w:val="24"/>
        </w:rPr>
        <w:t>作人</w:t>
      </w:r>
      <w:proofErr w:type="gramEnd"/>
      <w:r w:rsidRPr="00C646C8">
        <w:rPr>
          <w:rFonts w:asciiTheme="minorEastAsia" w:hAnsiTheme="minorEastAsia" w:hint="eastAsia"/>
          <w:sz w:val="24"/>
          <w:szCs w:val="24"/>
        </w:rPr>
        <w:t>、郑振铎、王统照、叶绍钧等</w:t>
      </w:r>
      <w:r w:rsidRPr="00C646C8">
        <w:rPr>
          <w:rFonts w:asciiTheme="minorEastAsia" w:hAnsiTheme="minorEastAsia"/>
          <w:sz w:val="24"/>
          <w:szCs w:val="24"/>
        </w:rPr>
        <w:t>12</w:t>
      </w:r>
      <w:r w:rsidRPr="00C646C8">
        <w:rPr>
          <w:rFonts w:asciiTheme="minorEastAsia" w:hAnsiTheme="minorEastAsia" w:hint="eastAsia"/>
          <w:sz w:val="24"/>
          <w:szCs w:val="24"/>
        </w:rPr>
        <w:t>人发起，主要刊物有《小说月报》等，提出文学“为人生”的现实主义文学主张，重视对外国文学的翻译介绍。</w:t>
      </w:r>
    </w:p>
    <w:p w:rsidR="00017394" w:rsidRPr="00C646C8" w:rsidRDefault="00017394" w:rsidP="00017394">
      <w:pPr>
        <w:ind w:firstLineChars="200" w:firstLine="482"/>
        <w:rPr>
          <w:rFonts w:asciiTheme="minorEastAsia" w:hAnsiTheme="minorEastAsia"/>
          <w:sz w:val="24"/>
          <w:szCs w:val="24"/>
        </w:rPr>
      </w:pPr>
      <w:r w:rsidRPr="00C646C8">
        <w:rPr>
          <w:rFonts w:asciiTheme="minorEastAsia" w:hAnsiTheme="minorEastAsia" w:hint="eastAsia"/>
          <w:b/>
          <w:sz w:val="24"/>
          <w:szCs w:val="24"/>
        </w:rPr>
        <w:t>2.创造社：</w:t>
      </w:r>
      <w:r w:rsidRPr="00C646C8">
        <w:rPr>
          <w:rFonts w:asciiTheme="minorEastAsia" w:hAnsiTheme="minorEastAsia" w:hint="eastAsia"/>
          <w:sz w:val="24"/>
          <w:szCs w:val="24"/>
        </w:rPr>
        <w:t>1921年7月成立于东京，由郭沫若、郁达夫、郑伯奇、成仿吾、田汉等人发起，主要刊物有《创造季刊》《文化批判》等，</w:t>
      </w:r>
      <w:proofErr w:type="gramStart"/>
      <w:r w:rsidRPr="00C646C8">
        <w:rPr>
          <w:rFonts w:asciiTheme="minorEastAsia" w:hAnsiTheme="minorEastAsia" w:hint="eastAsia"/>
          <w:sz w:val="24"/>
          <w:szCs w:val="24"/>
        </w:rPr>
        <w:t>前期提出</w:t>
      </w:r>
      <w:proofErr w:type="gramEnd"/>
      <w:r w:rsidRPr="00C646C8">
        <w:rPr>
          <w:rFonts w:asciiTheme="minorEastAsia" w:hAnsiTheme="minorEastAsia" w:hint="eastAsia"/>
          <w:sz w:val="24"/>
          <w:szCs w:val="24"/>
        </w:rPr>
        <w:t>文学“为艺术而艺术”的纯文艺观，有浪漫主义倾向，后期主张革命文学，带有功利主义倾向。</w:t>
      </w:r>
    </w:p>
    <w:p w:rsidR="00017394" w:rsidRPr="00C646C8" w:rsidRDefault="00017394" w:rsidP="00017394">
      <w:pPr>
        <w:rPr>
          <w:rFonts w:asciiTheme="minorEastAsia" w:hAnsiTheme="minorEastAsia"/>
          <w:b/>
          <w:sz w:val="24"/>
          <w:szCs w:val="24"/>
        </w:rPr>
      </w:pPr>
      <w:r w:rsidRPr="00C646C8">
        <w:rPr>
          <w:rFonts w:asciiTheme="minorEastAsia" w:hAnsiTheme="minorEastAsia" w:hint="eastAsia"/>
          <w:b/>
          <w:sz w:val="24"/>
          <w:szCs w:val="24"/>
        </w:rPr>
        <w:t>二、简答题</w:t>
      </w:r>
    </w:p>
    <w:p w:rsidR="00017394" w:rsidRPr="00C646C8" w:rsidRDefault="00017394" w:rsidP="00017394">
      <w:pPr>
        <w:ind w:firstLineChars="100" w:firstLine="241"/>
        <w:rPr>
          <w:rFonts w:asciiTheme="minorEastAsia" w:hAnsiTheme="minorEastAsia"/>
          <w:b/>
          <w:sz w:val="24"/>
          <w:szCs w:val="24"/>
        </w:rPr>
      </w:pPr>
      <w:r w:rsidRPr="00C646C8">
        <w:rPr>
          <w:rFonts w:asciiTheme="minorEastAsia" w:hAnsiTheme="minorEastAsia"/>
          <w:b/>
          <w:sz w:val="24"/>
          <w:szCs w:val="24"/>
        </w:rPr>
        <w:t>1.</w:t>
      </w:r>
      <w:r w:rsidRPr="00C646C8">
        <w:rPr>
          <w:rFonts w:asciiTheme="minorEastAsia" w:hAnsiTheme="minorEastAsia" w:hint="eastAsia"/>
          <w:b/>
          <w:sz w:val="24"/>
          <w:szCs w:val="24"/>
        </w:rPr>
        <w:t>简析鲁迅《故事新编》的艺术特色。</w:t>
      </w:r>
    </w:p>
    <w:p w:rsidR="00017394" w:rsidRPr="00C646C8" w:rsidRDefault="00017394" w:rsidP="00017394">
      <w:pPr>
        <w:ind w:firstLineChars="200" w:firstLine="480"/>
        <w:rPr>
          <w:rFonts w:asciiTheme="minorEastAsia" w:hAnsiTheme="minorEastAsia"/>
          <w:sz w:val="24"/>
          <w:szCs w:val="24"/>
        </w:rPr>
      </w:pPr>
      <w:r w:rsidRPr="00C646C8">
        <w:rPr>
          <w:rFonts w:asciiTheme="minorEastAsia" w:hAnsiTheme="minorEastAsia" w:hint="eastAsia"/>
          <w:sz w:val="24"/>
          <w:szCs w:val="24"/>
        </w:rPr>
        <w:t>①滑稽幽默但不乏讽刺批判的油滑风格；</w:t>
      </w:r>
    </w:p>
    <w:p w:rsidR="00017394" w:rsidRPr="00C646C8" w:rsidRDefault="00017394" w:rsidP="00017394">
      <w:pPr>
        <w:ind w:firstLineChars="200" w:firstLine="480"/>
        <w:rPr>
          <w:rFonts w:asciiTheme="minorEastAsia" w:hAnsiTheme="minorEastAsia"/>
          <w:sz w:val="24"/>
          <w:szCs w:val="24"/>
        </w:rPr>
      </w:pPr>
      <w:r w:rsidRPr="00C646C8">
        <w:rPr>
          <w:rFonts w:asciiTheme="minorEastAsia" w:hAnsiTheme="minorEastAsia" w:hint="eastAsia"/>
          <w:sz w:val="24"/>
          <w:szCs w:val="24"/>
        </w:rPr>
        <w:t>②历史故事与现实生活的相互穿插；</w:t>
      </w:r>
    </w:p>
    <w:p w:rsidR="00017394" w:rsidRPr="00C646C8" w:rsidRDefault="00017394" w:rsidP="00017394">
      <w:pPr>
        <w:ind w:firstLineChars="200" w:firstLine="480"/>
        <w:rPr>
          <w:rFonts w:asciiTheme="minorEastAsia" w:hAnsiTheme="minorEastAsia"/>
          <w:sz w:val="24"/>
          <w:szCs w:val="24"/>
        </w:rPr>
      </w:pPr>
      <w:r w:rsidRPr="00C646C8">
        <w:rPr>
          <w:rFonts w:asciiTheme="minorEastAsia" w:hAnsiTheme="minorEastAsia" w:hint="eastAsia"/>
          <w:sz w:val="24"/>
          <w:szCs w:val="24"/>
        </w:rPr>
        <w:t>③传统戏曲技法与现代艺术的互相渗；</w:t>
      </w:r>
    </w:p>
    <w:p w:rsidR="00017394" w:rsidRPr="00C646C8" w:rsidRDefault="00017394" w:rsidP="00017394">
      <w:pPr>
        <w:ind w:firstLineChars="200" w:firstLine="480"/>
        <w:rPr>
          <w:rFonts w:asciiTheme="minorEastAsia" w:hAnsiTheme="minorEastAsia"/>
          <w:sz w:val="24"/>
          <w:szCs w:val="24"/>
        </w:rPr>
      </w:pPr>
      <w:r w:rsidRPr="00C646C8">
        <w:rPr>
          <w:rFonts w:asciiTheme="minorEastAsia" w:hAnsiTheme="minorEastAsia" w:hint="eastAsia"/>
          <w:sz w:val="24"/>
          <w:szCs w:val="24"/>
        </w:rPr>
        <w:t>④浪漫主义和现实主义相融合的创作方法；</w:t>
      </w:r>
    </w:p>
    <w:p w:rsidR="00017394" w:rsidRPr="00C646C8" w:rsidRDefault="00017394" w:rsidP="00017394">
      <w:pPr>
        <w:rPr>
          <w:rFonts w:asciiTheme="minorEastAsia" w:hAnsiTheme="minorEastAsia"/>
          <w:sz w:val="24"/>
          <w:szCs w:val="24"/>
        </w:rPr>
      </w:pPr>
      <w:r w:rsidRPr="00C646C8">
        <w:rPr>
          <w:rFonts w:asciiTheme="minorEastAsia" w:hAnsiTheme="minorEastAsia" w:hint="eastAsia"/>
          <w:sz w:val="24"/>
          <w:szCs w:val="24"/>
        </w:rPr>
        <w:t>⑤简洁明快且极具喜剧性的语言风貌。</w:t>
      </w:r>
    </w:p>
    <w:p w:rsidR="00017394" w:rsidRPr="00C646C8" w:rsidRDefault="00017394" w:rsidP="00017394">
      <w:pPr>
        <w:ind w:firstLineChars="100" w:firstLine="241"/>
        <w:rPr>
          <w:rFonts w:asciiTheme="minorEastAsia" w:hAnsiTheme="minorEastAsia"/>
          <w:b/>
          <w:sz w:val="24"/>
          <w:szCs w:val="24"/>
        </w:rPr>
      </w:pPr>
      <w:r w:rsidRPr="00C646C8">
        <w:rPr>
          <w:rFonts w:asciiTheme="minorEastAsia" w:hAnsiTheme="minorEastAsia" w:hint="eastAsia"/>
          <w:b/>
          <w:sz w:val="24"/>
          <w:szCs w:val="24"/>
        </w:rPr>
        <w:t>2.简述茅盾小说创作的艺术成就。</w:t>
      </w:r>
    </w:p>
    <w:p w:rsidR="00017394" w:rsidRPr="00C646C8" w:rsidRDefault="00017394" w:rsidP="00017394">
      <w:pPr>
        <w:ind w:firstLineChars="200" w:firstLine="480"/>
        <w:rPr>
          <w:rFonts w:asciiTheme="minorEastAsia" w:hAnsiTheme="minorEastAsia"/>
          <w:sz w:val="24"/>
          <w:szCs w:val="24"/>
        </w:rPr>
      </w:pPr>
      <w:r w:rsidRPr="00C646C8">
        <w:rPr>
          <w:rFonts w:asciiTheme="minorEastAsia" w:hAnsiTheme="minorEastAsia" w:hint="eastAsia"/>
          <w:sz w:val="24"/>
          <w:szCs w:val="24"/>
        </w:rPr>
        <w:t>茅盾小说注重社会分析与心理结构剖析相一</w:t>
      </w:r>
      <w:r w:rsidR="009C0FBA">
        <w:rPr>
          <w:rFonts w:asciiTheme="minorEastAsia" w:hAnsiTheme="minorEastAsia" w:hint="eastAsia"/>
          <w:sz w:val="24"/>
          <w:szCs w:val="24"/>
        </w:rPr>
        <w:t>致、社会发展史与性格成长史相统一、史诗性与文学性兼顾互文等特点</w:t>
      </w:r>
    </w:p>
    <w:p w:rsidR="00017394" w:rsidRPr="00C646C8" w:rsidRDefault="00017394" w:rsidP="00017394">
      <w:pPr>
        <w:ind w:firstLineChars="250" w:firstLine="600"/>
        <w:rPr>
          <w:rFonts w:asciiTheme="minorEastAsia" w:hAnsiTheme="minorEastAsia"/>
          <w:sz w:val="24"/>
          <w:szCs w:val="24"/>
        </w:rPr>
      </w:pPr>
      <w:r w:rsidRPr="00C646C8">
        <w:rPr>
          <w:rFonts w:asciiTheme="minorEastAsia" w:hAnsiTheme="minorEastAsia" w:hint="eastAsia"/>
          <w:sz w:val="24"/>
          <w:szCs w:val="24"/>
        </w:rPr>
        <w:t>（1）重题材与主题的时代性与重大性。</w:t>
      </w:r>
    </w:p>
    <w:p w:rsidR="00017394" w:rsidRPr="00C646C8" w:rsidRDefault="00017394" w:rsidP="00017394">
      <w:pPr>
        <w:ind w:firstLineChars="250" w:firstLine="600"/>
        <w:rPr>
          <w:rFonts w:asciiTheme="minorEastAsia" w:hAnsiTheme="minorEastAsia"/>
          <w:sz w:val="24"/>
          <w:szCs w:val="24"/>
        </w:rPr>
      </w:pPr>
      <w:r w:rsidRPr="00C646C8">
        <w:rPr>
          <w:rFonts w:asciiTheme="minorEastAsia" w:hAnsiTheme="minorEastAsia" w:hint="eastAsia"/>
          <w:sz w:val="24"/>
          <w:szCs w:val="24"/>
        </w:rPr>
        <w:t>（2）人物塑造方面具有突出特色，突出性格复杂性，塑造新女性、资本家形象。</w:t>
      </w:r>
    </w:p>
    <w:p w:rsidR="00017394" w:rsidRPr="00C646C8" w:rsidRDefault="00017394" w:rsidP="00017394">
      <w:pPr>
        <w:ind w:firstLineChars="250" w:firstLine="600"/>
        <w:rPr>
          <w:rFonts w:asciiTheme="minorEastAsia" w:hAnsiTheme="minorEastAsia"/>
          <w:sz w:val="24"/>
          <w:szCs w:val="24"/>
        </w:rPr>
      </w:pPr>
      <w:r w:rsidRPr="00C646C8">
        <w:rPr>
          <w:rFonts w:asciiTheme="minorEastAsia" w:hAnsiTheme="minorEastAsia" w:hint="eastAsia"/>
          <w:sz w:val="24"/>
          <w:szCs w:val="24"/>
        </w:rPr>
        <w:t>（3）注重小说叙事结构的营构。</w:t>
      </w:r>
    </w:p>
    <w:p w:rsidR="00017394" w:rsidRPr="00C646C8" w:rsidRDefault="00017394" w:rsidP="00017394">
      <w:pPr>
        <w:ind w:firstLineChars="250" w:firstLine="600"/>
        <w:rPr>
          <w:rFonts w:asciiTheme="minorEastAsia" w:hAnsiTheme="minorEastAsia"/>
          <w:sz w:val="24"/>
          <w:szCs w:val="24"/>
        </w:rPr>
      </w:pPr>
      <w:r w:rsidRPr="00C646C8">
        <w:rPr>
          <w:rFonts w:asciiTheme="minorEastAsia" w:hAnsiTheme="minorEastAsia" w:hint="eastAsia"/>
          <w:sz w:val="24"/>
          <w:szCs w:val="24"/>
        </w:rPr>
        <w:t>（4</w:t>
      </w:r>
      <w:r w:rsidR="009C0FBA">
        <w:rPr>
          <w:rFonts w:asciiTheme="minorEastAsia" w:hAnsiTheme="minorEastAsia" w:hint="eastAsia"/>
          <w:sz w:val="24"/>
          <w:szCs w:val="24"/>
        </w:rPr>
        <w:t>）注重细腻的心理刻画，追求社会历史的剖析与社会人心理剖析的统一</w:t>
      </w:r>
      <w:r w:rsidRPr="00C646C8">
        <w:rPr>
          <w:rFonts w:asciiTheme="minorEastAsia" w:hAnsiTheme="minorEastAsia" w:hint="eastAsia"/>
          <w:sz w:val="24"/>
          <w:szCs w:val="24"/>
        </w:rPr>
        <w:t>。</w:t>
      </w:r>
      <w:r w:rsidRPr="00C646C8">
        <w:rPr>
          <w:rFonts w:asciiTheme="minorEastAsia" w:hAnsiTheme="minorEastAsia"/>
          <w:sz w:val="24"/>
          <w:szCs w:val="24"/>
        </w:rPr>
        <w:t xml:space="preserve"> </w:t>
      </w:r>
    </w:p>
    <w:p w:rsidR="00017394" w:rsidRPr="00C646C8" w:rsidRDefault="00017394" w:rsidP="00017394">
      <w:pPr>
        <w:rPr>
          <w:rFonts w:asciiTheme="minorEastAsia" w:hAnsiTheme="minorEastAsia"/>
          <w:b/>
          <w:sz w:val="24"/>
          <w:szCs w:val="24"/>
        </w:rPr>
      </w:pPr>
      <w:r w:rsidRPr="00C646C8">
        <w:rPr>
          <w:rFonts w:asciiTheme="minorEastAsia" w:hAnsiTheme="minorEastAsia" w:hint="eastAsia"/>
          <w:b/>
          <w:sz w:val="24"/>
          <w:szCs w:val="24"/>
        </w:rPr>
        <w:t>三、论述题</w:t>
      </w:r>
    </w:p>
    <w:p w:rsidR="00017394" w:rsidRPr="00C646C8" w:rsidRDefault="00017394" w:rsidP="00017394">
      <w:pPr>
        <w:ind w:firstLineChars="100" w:firstLine="241"/>
        <w:rPr>
          <w:rFonts w:asciiTheme="minorEastAsia" w:hAnsiTheme="minorEastAsia"/>
          <w:b/>
          <w:sz w:val="24"/>
          <w:szCs w:val="24"/>
          <w:lang w:val="en-GB"/>
        </w:rPr>
      </w:pPr>
      <w:r w:rsidRPr="00C646C8">
        <w:rPr>
          <w:rFonts w:asciiTheme="minorEastAsia" w:hAnsiTheme="minorEastAsia"/>
          <w:b/>
          <w:sz w:val="24"/>
          <w:szCs w:val="24"/>
        </w:rPr>
        <w:t>1.</w:t>
      </w:r>
      <w:r w:rsidRPr="00C646C8">
        <w:rPr>
          <w:rFonts w:asciiTheme="minorEastAsia" w:hAnsiTheme="minorEastAsia"/>
          <w:sz w:val="24"/>
          <w:szCs w:val="24"/>
        </w:rPr>
        <w:t xml:space="preserve"> </w:t>
      </w:r>
      <w:r w:rsidRPr="00C646C8">
        <w:rPr>
          <w:rFonts w:asciiTheme="minorEastAsia" w:hAnsiTheme="minorEastAsia" w:hint="eastAsia"/>
          <w:b/>
          <w:sz w:val="24"/>
          <w:szCs w:val="24"/>
          <w:lang w:val="en-GB"/>
        </w:rPr>
        <w:t>结合作品</w:t>
      </w:r>
      <w:r w:rsidRPr="00C646C8">
        <w:rPr>
          <w:rFonts w:asciiTheme="minorEastAsia" w:hAnsiTheme="minorEastAsia" w:hint="eastAsia"/>
          <w:b/>
          <w:sz w:val="24"/>
          <w:szCs w:val="24"/>
        </w:rPr>
        <w:t>试述老舍“京味”小说的艺术特点</w:t>
      </w:r>
      <w:r w:rsidR="00311B32">
        <w:rPr>
          <w:rFonts w:asciiTheme="minorEastAsia" w:hAnsiTheme="minorEastAsia" w:hint="eastAsia"/>
          <w:b/>
          <w:sz w:val="24"/>
          <w:szCs w:val="24"/>
          <w:lang w:val="en-GB"/>
        </w:rPr>
        <w:t>。</w:t>
      </w:r>
    </w:p>
    <w:p w:rsidR="00017394" w:rsidRPr="00C646C8" w:rsidRDefault="00017394" w:rsidP="00017394">
      <w:pPr>
        <w:ind w:firstLine="420"/>
        <w:rPr>
          <w:rFonts w:asciiTheme="minorEastAsia" w:hAnsiTheme="minorEastAsia"/>
          <w:sz w:val="24"/>
          <w:szCs w:val="24"/>
        </w:rPr>
      </w:pPr>
      <w:r w:rsidRPr="00C646C8">
        <w:rPr>
          <w:rFonts w:asciiTheme="minorEastAsia" w:hAnsiTheme="minorEastAsia" w:hint="eastAsia"/>
          <w:sz w:val="24"/>
          <w:szCs w:val="24"/>
        </w:rPr>
        <w:t>①</w:t>
      </w:r>
      <w:r w:rsidRPr="00C646C8">
        <w:rPr>
          <w:rFonts w:asciiTheme="minorEastAsia" w:hAnsiTheme="minorEastAsia" w:hint="eastAsia"/>
          <w:bCs/>
          <w:sz w:val="24"/>
          <w:szCs w:val="24"/>
        </w:rPr>
        <w:t>在取材上，具有北平地方特色的风俗及人生世态图画的连续展现</w:t>
      </w:r>
      <w:r w:rsidRPr="00C646C8">
        <w:rPr>
          <w:rFonts w:asciiTheme="minorEastAsia" w:hAnsiTheme="minorEastAsia" w:hint="eastAsia"/>
          <w:sz w:val="24"/>
          <w:szCs w:val="24"/>
        </w:rPr>
        <w:t>，</w:t>
      </w:r>
      <w:r w:rsidRPr="00C646C8">
        <w:rPr>
          <w:rFonts w:asciiTheme="minorEastAsia" w:hAnsiTheme="minorEastAsia" w:hint="eastAsia"/>
          <w:bCs/>
          <w:sz w:val="24"/>
          <w:szCs w:val="24"/>
        </w:rPr>
        <w:t>从中透出诱人的北京韵味</w:t>
      </w:r>
      <w:r w:rsidRPr="00C646C8">
        <w:rPr>
          <w:rFonts w:asciiTheme="minorEastAsia" w:hAnsiTheme="minorEastAsia" w:hint="eastAsia"/>
          <w:sz w:val="24"/>
          <w:szCs w:val="24"/>
        </w:rPr>
        <w:t>。</w:t>
      </w:r>
    </w:p>
    <w:p w:rsidR="00017394" w:rsidRPr="00C646C8" w:rsidRDefault="00017394" w:rsidP="00017394">
      <w:pPr>
        <w:ind w:firstLineChars="200" w:firstLine="480"/>
        <w:rPr>
          <w:rFonts w:asciiTheme="minorEastAsia" w:hAnsiTheme="minorEastAsia"/>
          <w:sz w:val="24"/>
          <w:szCs w:val="24"/>
        </w:rPr>
      </w:pPr>
      <w:r w:rsidRPr="00C646C8">
        <w:rPr>
          <w:rFonts w:asciiTheme="minorEastAsia" w:hAnsiTheme="minorEastAsia" w:hint="eastAsia"/>
          <w:sz w:val="24"/>
          <w:szCs w:val="24"/>
        </w:rPr>
        <w:t>②</w:t>
      </w:r>
      <w:r w:rsidRPr="00C646C8">
        <w:rPr>
          <w:rFonts w:asciiTheme="minorEastAsia" w:hAnsiTheme="minorEastAsia" w:hint="eastAsia"/>
          <w:bCs/>
          <w:sz w:val="24"/>
          <w:szCs w:val="24"/>
        </w:rPr>
        <w:t>以通俗化的幽默为重要特征的讽刺色彩</w:t>
      </w:r>
      <w:r w:rsidRPr="00C646C8">
        <w:rPr>
          <w:rFonts w:asciiTheme="minorEastAsia" w:hAnsiTheme="minorEastAsia" w:hint="eastAsia"/>
          <w:sz w:val="24"/>
          <w:szCs w:val="24"/>
        </w:rPr>
        <w:t>，</w:t>
      </w:r>
      <w:r w:rsidRPr="00C646C8">
        <w:rPr>
          <w:rFonts w:asciiTheme="minorEastAsia" w:hAnsiTheme="minorEastAsia" w:hint="eastAsia"/>
          <w:bCs/>
          <w:sz w:val="24"/>
          <w:szCs w:val="24"/>
        </w:rPr>
        <w:t>这种幽默既是以</w:t>
      </w:r>
      <w:proofErr w:type="gramStart"/>
      <w:r w:rsidRPr="00C646C8">
        <w:rPr>
          <w:rFonts w:asciiTheme="minorEastAsia" w:hAnsiTheme="minorEastAsia" w:hint="eastAsia"/>
          <w:bCs/>
          <w:sz w:val="24"/>
          <w:szCs w:val="24"/>
        </w:rPr>
        <w:t>笑代愤</w:t>
      </w:r>
      <w:proofErr w:type="gramEnd"/>
      <w:r w:rsidRPr="00C646C8">
        <w:rPr>
          <w:rFonts w:asciiTheme="minorEastAsia" w:hAnsiTheme="minorEastAsia" w:hint="eastAsia"/>
          <w:bCs/>
          <w:sz w:val="24"/>
          <w:szCs w:val="24"/>
        </w:rPr>
        <w:t>，又是一种自我解嘲</w:t>
      </w:r>
      <w:r w:rsidRPr="00C646C8">
        <w:rPr>
          <w:rFonts w:asciiTheme="minorEastAsia" w:hAnsiTheme="minorEastAsia" w:hint="eastAsia"/>
          <w:sz w:val="24"/>
          <w:szCs w:val="24"/>
        </w:rPr>
        <w:t>。</w:t>
      </w:r>
      <w:r w:rsidRPr="00C646C8">
        <w:rPr>
          <w:rFonts w:asciiTheme="minorEastAsia" w:hAnsiTheme="minorEastAsia"/>
          <w:sz w:val="24"/>
          <w:szCs w:val="24"/>
        </w:rPr>
        <w:t xml:space="preserve"> </w:t>
      </w:r>
    </w:p>
    <w:p w:rsidR="00017394" w:rsidRPr="00C646C8" w:rsidRDefault="00017394" w:rsidP="00017394">
      <w:pPr>
        <w:ind w:firstLineChars="200" w:firstLine="480"/>
        <w:rPr>
          <w:rFonts w:asciiTheme="minorEastAsia" w:hAnsiTheme="minorEastAsia"/>
          <w:sz w:val="24"/>
          <w:szCs w:val="24"/>
        </w:rPr>
      </w:pPr>
      <w:r w:rsidRPr="00C646C8">
        <w:rPr>
          <w:rFonts w:asciiTheme="minorEastAsia" w:hAnsiTheme="minorEastAsia" w:hint="eastAsia"/>
          <w:sz w:val="24"/>
          <w:szCs w:val="24"/>
        </w:rPr>
        <w:lastRenderedPageBreak/>
        <w:t>③</w:t>
      </w:r>
      <w:r w:rsidRPr="00C646C8">
        <w:rPr>
          <w:rFonts w:asciiTheme="minorEastAsia" w:hAnsiTheme="minorEastAsia" w:hint="eastAsia"/>
          <w:bCs/>
          <w:sz w:val="24"/>
          <w:szCs w:val="24"/>
        </w:rPr>
        <w:t>叙述语言与人物语言所具有的鲜明地方特色，老舍的语言平易而不粗糙，俗而通雅，清浅而又韵味十足</w:t>
      </w:r>
      <w:r w:rsidRPr="00C646C8">
        <w:rPr>
          <w:rFonts w:asciiTheme="minorEastAsia" w:hAnsiTheme="minorEastAsia" w:hint="eastAsia"/>
          <w:sz w:val="24"/>
          <w:szCs w:val="24"/>
        </w:rPr>
        <w:t>。</w:t>
      </w:r>
    </w:p>
    <w:p w:rsidR="00017394" w:rsidRPr="00C646C8" w:rsidRDefault="00017394" w:rsidP="00017394">
      <w:pPr>
        <w:rPr>
          <w:rFonts w:asciiTheme="minorEastAsia" w:hAnsiTheme="minorEastAsia"/>
          <w:b/>
          <w:sz w:val="24"/>
          <w:szCs w:val="24"/>
          <w:lang w:val="en-GB"/>
        </w:rPr>
      </w:pPr>
      <w:r w:rsidRPr="00C646C8">
        <w:rPr>
          <w:rFonts w:asciiTheme="minorEastAsia" w:hAnsiTheme="minorEastAsia"/>
          <w:b/>
          <w:sz w:val="24"/>
          <w:szCs w:val="24"/>
        </w:rPr>
        <w:t>2.</w:t>
      </w:r>
      <w:r w:rsidRPr="00C646C8">
        <w:rPr>
          <w:rFonts w:asciiTheme="minorEastAsia" w:hAnsiTheme="minorEastAsia"/>
          <w:b/>
          <w:sz w:val="24"/>
          <w:szCs w:val="24"/>
          <w:lang w:val="en-GB"/>
        </w:rPr>
        <w:t xml:space="preserve"> </w:t>
      </w:r>
      <w:r w:rsidR="00311B32">
        <w:rPr>
          <w:rFonts w:asciiTheme="minorEastAsia" w:hAnsiTheme="minorEastAsia" w:hint="eastAsia"/>
          <w:b/>
          <w:sz w:val="24"/>
          <w:szCs w:val="24"/>
          <w:lang w:val="en-GB"/>
        </w:rPr>
        <w:t>结合剧本分析曹禺话剧艺术特色。</w:t>
      </w:r>
    </w:p>
    <w:p w:rsidR="00017394" w:rsidRPr="00C646C8" w:rsidRDefault="00017394" w:rsidP="00017394">
      <w:pPr>
        <w:ind w:firstLineChars="200" w:firstLine="480"/>
        <w:rPr>
          <w:rFonts w:asciiTheme="minorEastAsia" w:hAnsiTheme="minorEastAsia"/>
          <w:sz w:val="24"/>
          <w:szCs w:val="24"/>
        </w:rPr>
      </w:pPr>
      <w:r w:rsidRPr="00C646C8">
        <w:rPr>
          <w:rFonts w:asciiTheme="minorEastAsia" w:hAnsiTheme="minorEastAsia" w:hint="eastAsia"/>
          <w:sz w:val="24"/>
          <w:szCs w:val="24"/>
        </w:rPr>
        <w:t>剧本的言语既宜于舞台表演，又具有浓郁的可供阅读品味的诗韵。</w:t>
      </w:r>
    </w:p>
    <w:p w:rsidR="00017394" w:rsidRPr="00C646C8" w:rsidRDefault="00017394" w:rsidP="00017394">
      <w:pPr>
        <w:ind w:firstLine="420"/>
        <w:rPr>
          <w:rFonts w:asciiTheme="minorEastAsia" w:hAnsiTheme="minorEastAsia"/>
          <w:sz w:val="24"/>
          <w:szCs w:val="24"/>
        </w:rPr>
      </w:pPr>
      <w:r w:rsidRPr="00C646C8">
        <w:rPr>
          <w:rFonts w:asciiTheme="minorEastAsia" w:hAnsiTheme="minorEastAsia" w:hint="eastAsia"/>
          <w:b/>
          <w:sz w:val="24"/>
          <w:szCs w:val="24"/>
        </w:rPr>
        <w:t>①适用于舞台表演，其人物台词有着鲜明的个性化特征</w:t>
      </w:r>
      <w:r w:rsidRPr="00C646C8">
        <w:rPr>
          <w:rFonts w:asciiTheme="minorEastAsia" w:hAnsiTheme="minorEastAsia" w:hint="eastAsia"/>
          <w:sz w:val="24"/>
          <w:szCs w:val="24"/>
        </w:rPr>
        <w:t>，与人物的身份、地位、性格、心理、所处环境等十分契合，甚至话语的长短、快慢、腔调都是细致微妙的。</w:t>
      </w:r>
    </w:p>
    <w:p w:rsidR="00017394" w:rsidRPr="00C646C8" w:rsidRDefault="00017394" w:rsidP="00017394">
      <w:pPr>
        <w:ind w:firstLineChars="200" w:firstLine="482"/>
        <w:rPr>
          <w:rFonts w:asciiTheme="minorEastAsia" w:hAnsiTheme="minorEastAsia"/>
          <w:sz w:val="24"/>
          <w:szCs w:val="24"/>
        </w:rPr>
      </w:pPr>
      <w:r w:rsidRPr="00C646C8">
        <w:rPr>
          <w:rFonts w:asciiTheme="minorEastAsia" w:hAnsiTheme="minorEastAsia" w:hint="eastAsia"/>
          <w:b/>
          <w:sz w:val="24"/>
          <w:szCs w:val="24"/>
        </w:rPr>
        <w:t>②同时，剧作的言语又是高度动作化的，</w:t>
      </w:r>
      <w:r w:rsidRPr="00C646C8">
        <w:rPr>
          <w:rFonts w:asciiTheme="minorEastAsia" w:hAnsiTheme="minorEastAsia" w:hint="eastAsia"/>
          <w:sz w:val="24"/>
          <w:szCs w:val="24"/>
        </w:rPr>
        <w:t>不仅显露出舞台场景的流动变化和人物的外部形体动作，更隐含了特定情形下人物动荡纤细的心理波动，同时又巧妙机智地暗示情节的发展，形成扣人心弦的艺术力量。</w:t>
      </w:r>
      <w:r w:rsidRPr="00C646C8">
        <w:rPr>
          <w:rFonts w:asciiTheme="minorEastAsia" w:hAnsiTheme="minorEastAsia"/>
          <w:sz w:val="24"/>
          <w:szCs w:val="24"/>
        </w:rPr>
        <w:t xml:space="preserve"> </w:t>
      </w:r>
    </w:p>
    <w:p w:rsidR="00017394" w:rsidRPr="00C646C8" w:rsidRDefault="00017394" w:rsidP="00017394">
      <w:pPr>
        <w:ind w:firstLineChars="200" w:firstLine="482"/>
        <w:rPr>
          <w:rFonts w:asciiTheme="minorEastAsia" w:hAnsiTheme="minorEastAsia"/>
          <w:sz w:val="24"/>
          <w:szCs w:val="24"/>
        </w:rPr>
      </w:pPr>
      <w:r w:rsidRPr="00C646C8">
        <w:rPr>
          <w:rFonts w:asciiTheme="minorEastAsia" w:hAnsiTheme="minorEastAsia" w:hint="eastAsia"/>
          <w:b/>
          <w:sz w:val="24"/>
          <w:szCs w:val="24"/>
        </w:rPr>
        <w:t>③《雷雨》的言语还是诗意化的。</w:t>
      </w:r>
      <w:r w:rsidRPr="00C646C8">
        <w:rPr>
          <w:rFonts w:asciiTheme="minorEastAsia" w:hAnsiTheme="minorEastAsia" w:hint="eastAsia"/>
          <w:sz w:val="24"/>
          <w:szCs w:val="24"/>
        </w:rPr>
        <w:t>曹禺自始至终把此剧当作“一首诗”、“一首叙事诗”来写。因而，由激情、愤怒、哀伤等情感浇灌的“诗情”和由家庭、社会、人生等意义熔铸的“诗意”贯注流淌在整部剧中。作者还以一种带有浓郁抒情色彩的语言、用比喻比拟等修辞手法为剧中每个人作“人物提示”，更增加了全剧“诗”的成分。</w:t>
      </w:r>
    </w:p>
    <w:p w:rsidR="00017394" w:rsidRDefault="00017394" w:rsidP="00017394">
      <w:pPr>
        <w:jc w:val="center"/>
        <w:rPr>
          <w:rFonts w:ascii="黑体" w:eastAsia="黑体"/>
          <w:b/>
          <w:bCs/>
          <w:sz w:val="32"/>
          <w:u w:val="single"/>
        </w:rPr>
      </w:pPr>
      <w:r>
        <w:rPr>
          <w:rFonts w:ascii="黑体" w:eastAsia="黑体" w:hint="eastAsia"/>
          <w:b/>
          <w:bCs/>
          <w:sz w:val="32"/>
        </w:rPr>
        <w:t>《</w:t>
      </w:r>
      <w:r>
        <w:rPr>
          <w:rFonts w:ascii="黑体" w:eastAsia="黑体" w:hint="eastAsia"/>
          <w:b/>
          <w:bCs/>
          <w:sz w:val="32"/>
          <w:u w:val="single"/>
        </w:rPr>
        <w:t>中国现代文学</w:t>
      </w:r>
      <w:r>
        <w:rPr>
          <w:rFonts w:ascii="黑体" w:eastAsia="黑体" w:hint="eastAsia"/>
          <w:b/>
          <w:bCs/>
          <w:sz w:val="32"/>
        </w:rPr>
        <w:t>》</w:t>
      </w:r>
      <w:r>
        <w:rPr>
          <w:rFonts w:ascii="黑体" w:eastAsia="黑体" w:hint="eastAsia"/>
          <w:b/>
          <w:bCs/>
          <w:sz w:val="32"/>
          <w:u w:val="single"/>
        </w:rPr>
        <w:t>复习资料2</w:t>
      </w:r>
    </w:p>
    <w:p w:rsidR="00017394" w:rsidRPr="00017394" w:rsidRDefault="00017394" w:rsidP="00017394"/>
    <w:p w:rsidR="00017394" w:rsidRPr="00017394" w:rsidRDefault="00324998" w:rsidP="00017394">
      <w:pPr>
        <w:rPr>
          <w:rFonts w:ascii="黑体" w:eastAsia="黑体" w:hAnsi="宋体"/>
          <w:bCs/>
          <w:sz w:val="24"/>
          <w:szCs w:val="24"/>
        </w:rPr>
      </w:pPr>
      <w:r>
        <w:rPr>
          <w:rFonts w:ascii="黑体" w:eastAsia="黑体" w:hAnsi="宋体" w:hint="eastAsia"/>
          <w:sz w:val="24"/>
          <w:szCs w:val="24"/>
          <w:lang w:val="en-GB"/>
        </w:rPr>
        <w:t>一</w:t>
      </w:r>
      <w:r w:rsidR="00017394" w:rsidRPr="000127C8">
        <w:rPr>
          <w:rFonts w:ascii="黑体" w:eastAsia="黑体" w:hAnsi="宋体" w:hint="eastAsia"/>
          <w:sz w:val="24"/>
          <w:szCs w:val="24"/>
          <w:lang w:val="en-GB"/>
        </w:rPr>
        <w:t>、简</w:t>
      </w:r>
      <w:r w:rsidR="00017394">
        <w:rPr>
          <w:rFonts w:ascii="黑体" w:eastAsia="黑体" w:hAnsi="宋体" w:hint="eastAsia"/>
          <w:sz w:val="24"/>
          <w:szCs w:val="24"/>
          <w:lang w:val="en-GB"/>
        </w:rPr>
        <w:t>答</w:t>
      </w:r>
      <w:r w:rsidR="00017394" w:rsidRPr="000127C8">
        <w:rPr>
          <w:rFonts w:ascii="黑体" w:eastAsia="黑体" w:hint="eastAsia"/>
          <w:bCs/>
          <w:sz w:val="24"/>
          <w:szCs w:val="24"/>
        </w:rPr>
        <w:t>题</w:t>
      </w:r>
    </w:p>
    <w:p w:rsidR="00017394" w:rsidRPr="00017394" w:rsidRDefault="00017394" w:rsidP="00017394">
      <w:pPr>
        <w:spacing w:line="440" w:lineRule="exact"/>
        <w:ind w:firstLineChars="200" w:firstLine="480"/>
        <w:rPr>
          <w:rFonts w:ascii="宋体" w:hAnsi="宋体"/>
          <w:sz w:val="24"/>
          <w:szCs w:val="24"/>
        </w:rPr>
      </w:pPr>
      <w:r w:rsidRPr="007E1D65">
        <w:rPr>
          <w:rFonts w:ascii="宋体" w:hAnsi="宋体" w:hint="eastAsia"/>
          <w:sz w:val="24"/>
          <w:szCs w:val="24"/>
        </w:rPr>
        <w:t>1.简述郭沫若《女神》诗集组成及其简要内容。</w:t>
      </w:r>
    </w:p>
    <w:p w:rsidR="00017394" w:rsidRPr="00017394" w:rsidRDefault="00017394" w:rsidP="00017394">
      <w:pPr>
        <w:spacing w:line="440" w:lineRule="exact"/>
        <w:ind w:firstLineChars="200" w:firstLine="480"/>
        <w:rPr>
          <w:rFonts w:ascii="宋体" w:hAnsi="宋体"/>
          <w:sz w:val="24"/>
          <w:szCs w:val="24"/>
        </w:rPr>
      </w:pPr>
      <w:r w:rsidRPr="007E1D65">
        <w:rPr>
          <w:rFonts w:ascii="宋体" w:hAnsi="宋体" w:hint="eastAsia"/>
          <w:sz w:val="24"/>
          <w:szCs w:val="24"/>
        </w:rPr>
        <w:t>2.</w:t>
      </w:r>
      <w:r>
        <w:rPr>
          <w:rFonts w:ascii="宋体" w:hAnsi="宋体" w:hint="eastAsia"/>
          <w:sz w:val="24"/>
          <w:szCs w:val="24"/>
        </w:rPr>
        <w:t>结合实例，</w:t>
      </w:r>
      <w:r w:rsidRPr="007E1D65">
        <w:rPr>
          <w:rFonts w:ascii="宋体" w:hAnsi="宋体" w:hint="eastAsia"/>
          <w:sz w:val="24"/>
          <w:szCs w:val="24"/>
        </w:rPr>
        <w:t>简析鲁迅</w:t>
      </w:r>
      <w:r>
        <w:rPr>
          <w:rFonts w:ascii="宋体" w:hAnsi="宋体" w:hint="eastAsia"/>
          <w:sz w:val="24"/>
          <w:szCs w:val="24"/>
        </w:rPr>
        <w:t>作品</w:t>
      </w:r>
      <w:r w:rsidRPr="007E1D65">
        <w:rPr>
          <w:rFonts w:ascii="宋体" w:hAnsi="宋体" w:hint="eastAsia"/>
          <w:sz w:val="24"/>
          <w:szCs w:val="24"/>
        </w:rPr>
        <w:t>中的知识分子类型。</w:t>
      </w:r>
    </w:p>
    <w:p w:rsidR="00017394" w:rsidRPr="00017394" w:rsidRDefault="00017394" w:rsidP="00017394">
      <w:pPr>
        <w:spacing w:line="440" w:lineRule="exact"/>
        <w:ind w:firstLineChars="200" w:firstLine="480"/>
        <w:rPr>
          <w:rFonts w:ascii="宋体" w:hAnsi="宋体"/>
          <w:sz w:val="24"/>
          <w:szCs w:val="24"/>
          <w:lang w:val="en-GB"/>
        </w:rPr>
      </w:pPr>
      <w:r>
        <w:rPr>
          <w:rFonts w:ascii="宋体" w:hAnsi="宋体" w:hint="eastAsia"/>
          <w:sz w:val="24"/>
          <w:szCs w:val="24"/>
          <w:lang w:val="en-GB"/>
        </w:rPr>
        <w:t>3</w:t>
      </w:r>
      <w:r w:rsidRPr="007A0A92">
        <w:rPr>
          <w:rFonts w:ascii="宋体" w:hAnsi="宋体" w:hint="eastAsia"/>
          <w:sz w:val="24"/>
          <w:szCs w:val="24"/>
          <w:lang w:val="en-GB"/>
        </w:rPr>
        <w:t>.结合作品试述老舍“京味”小说的艺术特点</w:t>
      </w:r>
      <w:r>
        <w:rPr>
          <w:rFonts w:ascii="宋体" w:hAnsi="宋体" w:hint="eastAsia"/>
          <w:sz w:val="24"/>
          <w:szCs w:val="24"/>
          <w:lang w:val="en-GB"/>
        </w:rPr>
        <w:t>.</w:t>
      </w:r>
    </w:p>
    <w:p w:rsidR="00017394" w:rsidRPr="00017394" w:rsidRDefault="00324998" w:rsidP="00017394">
      <w:pPr>
        <w:spacing w:line="480" w:lineRule="exact"/>
        <w:ind w:firstLineChars="50" w:firstLine="120"/>
        <w:rPr>
          <w:rFonts w:ascii="黑体" w:eastAsia="黑体" w:hAnsi="宋体"/>
          <w:bCs/>
          <w:sz w:val="24"/>
          <w:szCs w:val="24"/>
        </w:rPr>
      </w:pPr>
      <w:r>
        <w:rPr>
          <w:rFonts w:ascii="黑体" w:eastAsia="黑体" w:hAnsi="宋体" w:hint="eastAsia"/>
          <w:sz w:val="24"/>
          <w:szCs w:val="24"/>
        </w:rPr>
        <w:t>二</w:t>
      </w:r>
      <w:r w:rsidR="00017394" w:rsidRPr="009A45E4">
        <w:rPr>
          <w:rFonts w:ascii="黑体" w:eastAsia="黑体" w:hAnsi="宋体" w:hint="eastAsia"/>
          <w:sz w:val="24"/>
          <w:szCs w:val="24"/>
        </w:rPr>
        <w:t>、</w:t>
      </w:r>
      <w:r w:rsidR="00017394" w:rsidRPr="009A45E4">
        <w:rPr>
          <w:rFonts w:ascii="黑体" w:eastAsia="黑体" w:hint="eastAsia"/>
          <w:sz w:val="24"/>
          <w:szCs w:val="24"/>
        </w:rPr>
        <w:t>能力测试</w:t>
      </w:r>
      <w:r w:rsidR="00017394" w:rsidRPr="009A45E4">
        <w:rPr>
          <w:rFonts w:ascii="黑体" w:eastAsia="黑体" w:hint="eastAsia"/>
          <w:bCs/>
          <w:sz w:val="24"/>
          <w:szCs w:val="24"/>
        </w:rPr>
        <w:t>题</w:t>
      </w:r>
    </w:p>
    <w:p w:rsidR="00017394" w:rsidRPr="006B15AB" w:rsidRDefault="00017394" w:rsidP="00017394">
      <w:pPr>
        <w:spacing w:line="440" w:lineRule="exact"/>
        <w:ind w:leftChars="300" w:left="630" w:firstLineChars="200" w:firstLine="480"/>
        <w:rPr>
          <w:rFonts w:ascii="宋体" w:hAnsi="宋体"/>
          <w:sz w:val="24"/>
          <w:szCs w:val="24"/>
        </w:rPr>
      </w:pPr>
      <w:r w:rsidRPr="006B15AB">
        <w:rPr>
          <w:rFonts w:ascii="宋体" w:hAnsi="宋体" w:hint="eastAsia"/>
          <w:sz w:val="24"/>
          <w:szCs w:val="24"/>
        </w:rPr>
        <w:t>试析人艺1989年版《雷雨》与原著的改编差异及其原因。差异点罗列清晰，原因分析合理，不得少于500字。</w:t>
      </w:r>
    </w:p>
    <w:p w:rsidR="00017394" w:rsidRPr="00B65D36" w:rsidRDefault="00017394" w:rsidP="00017394">
      <w:pPr>
        <w:spacing w:line="540" w:lineRule="exact"/>
        <w:jc w:val="center"/>
        <w:rPr>
          <w:rFonts w:ascii="黑体" w:eastAsia="黑体"/>
          <w:b/>
          <w:bCs/>
          <w:sz w:val="32"/>
          <w:u w:val="single"/>
        </w:rPr>
      </w:pPr>
      <w:r>
        <w:rPr>
          <w:rFonts w:ascii="黑体" w:eastAsia="黑体" w:hint="eastAsia"/>
          <w:b/>
          <w:bCs/>
          <w:sz w:val="32"/>
        </w:rPr>
        <w:t>参考答案</w:t>
      </w:r>
    </w:p>
    <w:p w:rsidR="00017394" w:rsidRPr="004179C1" w:rsidRDefault="00324998" w:rsidP="00017394">
      <w:pPr>
        <w:rPr>
          <w:rFonts w:asciiTheme="minorEastAsia" w:hAnsiTheme="minorEastAsia"/>
          <w:b/>
          <w:sz w:val="24"/>
          <w:szCs w:val="24"/>
        </w:rPr>
      </w:pPr>
      <w:r>
        <w:rPr>
          <w:rFonts w:asciiTheme="minorEastAsia" w:hAnsiTheme="minorEastAsia" w:hint="eastAsia"/>
          <w:b/>
          <w:sz w:val="24"/>
          <w:szCs w:val="24"/>
        </w:rPr>
        <w:t>一</w:t>
      </w:r>
      <w:r w:rsidR="00862562">
        <w:rPr>
          <w:rFonts w:asciiTheme="minorEastAsia" w:hAnsiTheme="minorEastAsia" w:hint="eastAsia"/>
          <w:b/>
          <w:sz w:val="24"/>
          <w:szCs w:val="24"/>
        </w:rPr>
        <w:t>、简答题</w:t>
      </w:r>
    </w:p>
    <w:p w:rsidR="00017394" w:rsidRPr="004179C1" w:rsidRDefault="00017394" w:rsidP="00017394">
      <w:pPr>
        <w:rPr>
          <w:rFonts w:asciiTheme="minorEastAsia" w:hAnsiTheme="minorEastAsia"/>
          <w:b/>
          <w:sz w:val="24"/>
          <w:szCs w:val="24"/>
        </w:rPr>
      </w:pPr>
      <w:r w:rsidRPr="004179C1">
        <w:rPr>
          <w:rFonts w:asciiTheme="minorEastAsia" w:hAnsiTheme="minorEastAsia"/>
          <w:b/>
          <w:sz w:val="24"/>
          <w:szCs w:val="24"/>
        </w:rPr>
        <w:t>1.</w:t>
      </w:r>
      <w:r w:rsidR="00862562">
        <w:rPr>
          <w:rFonts w:asciiTheme="minorEastAsia" w:hAnsiTheme="minorEastAsia" w:hint="eastAsia"/>
          <w:b/>
          <w:sz w:val="24"/>
          <w:szCs w:val="24"/>
        </w:rPr>
        <w:t>简述郭沫若《女神》诗集的组成及其简要内容。</w:t>
      </w:r>
    </w:p>
    <w:p w:rsidR="00017394" w:rsidRPr="004179C1" w:rsidRDefault="00017394" w:rsidP="00017394">
      <w:pPr>
        <w:tabs>
          <w:tab w:val="num" w:pos="720"/>
        </w:tabs>
        <w:ind w:firstLineChars="200" w:firstLine="480"/>
        <w:rPr>
          <w:rFonts w:asciiTheme="minorEastAsia" w:hAnsiTheme="minorEastAsia"/>
          <w:sz w:val="24"/>
          <w:szCs w:val="24"/>
        </w:rPr>
      </w:pPr>
      <w:r w:rsidRPr="004179C1">
        <w:rPr>
          <w:rFonts w:asciiTheme="minorEastAsia" w:hAnsiTheme="minorEastAsia" w:hint="eastAsia"/>
          <w:sz w:val="24"/>
          <w:szCs w:val="24"/>
        </w:rPr>
        <w:t>《女神》共收</w:t>
      </w:r>
      <w:r w:rsidRPr="004179C1">
        <w:rPr>
          <w:rFonts w:asciiTheme="minorEastAsia" w:hAnsiTheme="minorEastAsia"/>
          <w:sz w:val="24"/>
          <w:szCs w:val="24"/>
        </w:rPr>
        <w:t>1916—1921</w:t>
      </w:r>
      <w:r w:rsidRPr="004179C1">
        <w:rPr>
          <w:rFonts w:asciiTheme="minorEastAsia" w:hAnsiTheme="minorEastAsia" w:hint="eastAsia"/>
          <w:sz w:val="24"/>
          <w:szCs w:val="24"/>
        </w:rPr>
        <w:t>年间（除序诗外）</w:t>
      </w:r>
      <w:r w:rsidRPr="004179C1">
        <w:rPr>
          <w:rFonts w:asciiTheme="minorEastAsia" w:hAnsiTheme="minorEastAsia"/>
          <w:sz w:val="24"/>
          <w:szCs w:val="24"/>
        </w:rPr>
        <w:t>56</w:t>
      </w:r>
      <w:r w:rsidR="00862562">
        <w:rPr>
          <w:rFonts w:asciiTheme="minorEastAsia" w:hAnsiTheme="minorEastAsia" w:hint="eastAsia"/>
          <w:sz w:val="24"/>
          <w:szCs w:val="24"/>
        </w:rPr>
        <w:t>首诗歌，共分三辑。</w:t>
      </w:r>
    </w:p>
    <w:p w:rsidR="00017394" w:rsidRPr="004179C1" w:rsidRDefault="00017394" w:rsidP="00017394">
      <w:pPr>
        <w:tabs>
          <w:tab w:val="num" w:pos="720"/>
        </w:tabs>
        <w:ind w:firstLineChars="250" w:firstLine="600"/>
        <w:rPr>
          <w:rFonts w:asciiTheme="minorEastAsia" w:hAnsiTheme="minorEastAsia"/>
          <w:sz w:val="24"/>
          <w:szCs w:val="24"/>
        </w:rPr>
      </w:pPr>
      <w:r w:rsidRPr="004179C1">
        <w:rPr>
          <w:rFonts w:asciiTheme="minorEastAsia" w:hAnsiTheme="minorEastAsia" w:hint="eastAsia"/>
          <w:sz w:val="24"/>
          <w:szCs w:val="24"/>
        </w:rPr>
        <w:t>（1）一辑：</w:t>
      </w:r>
      <w:r w:rsidRPr="004179C1">
        <w:rPr>
          <w:rFonts w:asciiTheme="minorEastAsia" w:hAnsiTheme="minorEastAsia"/>
          <w:sz w:val="24"/>
          <w:szCs w:val="24"/>
        </w:rPr>
        <w:t>3</w:t>
      </w:r>
      <w:r w:rsidRPr="004179C1">
        <w:rPr>
          <w:rFonts w:asciiTheme="minorEastAsia" w:hAnsiTheme="minorEastAsia" w:hint="eastAsia"/>
          <w:sz w:val="24"/>
          <w:szCs w:val="24"/>
        </w:rPr>
        <w:t>个诗剧《女神之再生》《湘累》《棠棣之花》，写作于五四落潮期，受歌德影响，写得深邃缜密。</w:t>
      </w:r>
    </w:p>
    <w:p w:rsidR="00017394" w:rsidRPr="004179C1" w:rsidRDefault="00017394" w:rsidP="00017394">
      <w:pPr>
        <w:tabs>
          <w:tab w:val="num" w:pos="720"/>
        </w:tabs>
        <w:ind w:firstLineChars="200" w:firstLine="480"/>
        <w:rPr>
          <w:rFonts w:asciiTheme="minorEastAsia" w:hAnsiTheme="minorEastAsia"/>
          <w:sz w:val="24"/>
          <w:szCs w:val="24"/>
        </w:rPr>
      </w:pPr>
      <w:r w:rsidRPr="004179C1">
        <w:rPr>
          <w:rFonts w:asciiTheme="minorEastAsia" w:hAnsiTheme="minorEastAsia" w:hint="eastAsia"/>
          <w:sz w:val="24"/>
          <w:szCs w:val="24"/>
        </w:rPr>
        <w:t>（2）第二辑：</w:t>
      </w:r>
      <w:r w:rsidRPr="004179C1">
        <w:rPr>
          <w:rFonts w:asciiTheme="minorEastAsia" w:hAnsiTheme="minorEastAsia"/>
          <w:sz w:val="24"/>
          <w:szCs w:val="24"/>
        </w:rPr>
        <w:t>30</w:t>
      </w:r>
      <w:r w:rsidRPr="004179C1">
        <w:rPr>
          <w:rFonts w:asciiTheme="minorEastAsia" w:hAnsiTheme="minorEastAsia" w:hint="eastAsia"/>
          <w:sz w:val="24"/>
          <w:szCs w:val="24"/>
        </w:rPr>
        <w:t>首自由体诗，最重要部分，是其精华与灵魂，最能体</w:t>
      </w:r>
      <w:r w:rsidR="00862562">
        <w:rPr>
          <w:rFonts w:asciiTheme="minorEastAsia" w:hAnsiTheme="minorEastAsia" w:hint="eastAsia"/>
          <w:sz w:val="24"/>
          <w:szCs w:val="24"/>
        </w:rPr>
        <w:t>现雄丽豪迈的风格；写作于五四运动高潮时期，明显带有惠特曼的影子</w:t>
      </w:r>
      <w:r w:rsidRPr="004179C1">
        <w:rPr>
          <w:rFonts w:asciiTheme="minorEastAsia" w:hAnsiTheme="minorEastAsia" w:hint="eastAsia"/>
          <w:sz w:val="24"/>
          <w:szCs w:val="24"/>
        </w:rPr>
        <w:t>。</w:t>
      </w:r>
    </w:p>
    <w:p w:rsidR="00017394" w:rsidRPr="004179C1" w:rsidRDefault="00017394" w:rsidP="00017394">
      <w:pPr>
        <w:tabs>
          <w:tab w:val="num" w:pos="720"/>
        </w:tabs>
        <w:ind w:firstLineChars="200" w:firstLine="480"/>
        <w:rPr>
          <w:rFonts w:asciiTheme="minorEastAsia" w:hAnsiTheme="minorEastAsia"/>
          <w:sz w:val="24"/>
          <w:szCs w:val="24"/>
        </w:rPr>
      </w:pPr>
      <w:r w:rsidRPr="004179C1">
        <w:rPr>
          <w:rFonts w:asciiTheme="minorEastAsia" w:hAnsiTheme="minorEastAsia" w:hint="eastAsia"/>
          <w:sz w:val="24"/>
          <w:szCs w:val="24"/>
        </w:rPr>
        <w:t>（3）第三辑：</w:t>
      </w:r>
      <w:r w:rsidRPr="004179C1">
        <w:rPr>
          <w:rFonts w:asciiTheme="minorEastAsia" w:hAnsiTheme="minorEastAsia"/>
          <w:sz w:val="24"/>
          <w:szCs w:val="24"/>
        </w:rPr>
        <w:t>23</w:t>
      </w:r>
      <w:r w:rsidRPr="004179C1">
        <w:rPr>
          <w:rFonts w:asciiTheme="minorEastAsia" w:hAnsiTheme="minorEastAsia" w:hint="eastAsia"/>
          <w:sz w:val="24"/>
          <w:szCs w:val="24"/>
        </w:rPr>
        <w:t>首，多为小诗，写作于五四前夕受泰戈尔影响，表现出一种恬淡清新的格调。</w:t>
      </w:r>
    </w:p>
    <w:p w:rsidR="00017394" w:rsidRPr="004179C1" w:rsidRDefault="00017394" w:rsidP="00017394">
      <w:pPr>
        <w:rPr>
          <w:rFonts w:asciiTheme="minorEastAsia" w:hAnsiTheme="minorEastAsia"/>
          <w:b/>
          <w:sz w:val="24"/>
          <w:szCs w:val="24"/>
        </w:rPr>
      </w:pPr>
      <w:r w:rsidRPr="004179C1">
        <w:rPr>
          <w:rFonts w:asciiTheme="minorEastAsia" w:hAnsiTheme="minorEastAsia"/>
          <w:b/>
          <w:sz w:val="24"/>
          <w:szCs w:val="24"/>
        </w:rPr>
        <w:t>2.</w:t>
      </w:r>
      <w:r>
        <w:rPr>
          <w:rFonts w:asciiTheme="minorEastAsia" w:hAnsiTheme="minorEastAsia" w:hint="eastAsia"/>
          <w:b/>
          <w:sz w:val="24"/>
          <w:szCs w:val="24"/>
        </w:rPr>
        <w:t>结合实例</w:t>
      </w:r>
      <w:r w:rsidR="00862562">
        <w:rPr>
          <w:rFonts w:asciiTheme="minorEastAsia" w:hAnsiTheme="minorEastAsia" w:hint="eastAsia"/>
          <w:b/>
          <w:sz w:val="24"/>
          <w:szCs w:val="24"/>
        </w:rPr>
        <w:t>简析鲁迅作品中的知识分子类型。</w:t>
      </w:r>
    </w:p>
    <w:p w:rsidR="00017394" w:rsidRPr="004179C1" w:rsidRDefault="00017394" w:rsidP="00017394">
      <w:pPr>
        <w:ind w:firstLineChars="200" w:firstLine="480"/>
        <w:rPr>
          <w:rFonts w:asciiTheme="minorEastAsia" w:hAnsiTheme="minorEastAsia"/>
          <w:sz w:val="24"/>
          <w:szCs w:val="24"/>
        </w:rPr>
      </w:pPr>
      <w:r w:rsidRPr="004179C1">
        <w:rPr>
          <w:rFonts w:asciiTheme="minorEastAsia" w:hAnsiTheme="minorEastAsia" w:hint="eastAsia"/>
          <w:sz w:val="24"/>
          <w:szCs w:val="24"/>
        </w:rPr>
        <w:t>知识分子问题是中国革命的重要问题之一</w:t>
      </w:r>
      <w:r w:rsidR="00862562">
        <w:rPr>
          <w:rFonts w:asciiTheme="minorEastAsia" w:hAnsiTheme="minorEastAsia" w:hint="eastAsia"/>
          <w:sz w:val="24"/>
          <w:szCs w:val="24"/>
        </w:rPr>
        <w:t>，这一问题在鲁迅的小说中（特别是《伤逝》）中占有突出的地位。</w:t>
      </w:r>
    </w:p>
    <w:p w:rsidR="00017394" w:rsidRPr="004179C1" w:rsidRDefault="00017394" w:rsidP="00017394">
      <w:pPr>
        <w:ind w:firstLineChars="250" w:firstLine="600"/>
        <w:rPr>
          <w:rFonts w:asciiTheme="minorEastAsia" w:hAnsiTheme="minorEastAsia"/>
          <w:sz w:val="24"/>
          <w:szCs w:val="24"/>
        </w:rPr>
      </w:pPr>
      <w:r w:rsidRPr="004179C1">
        <w:rPr>
          <w:rFonts w:asciiTheme="minorEastAsia" w:hAnsiTheme="minorEastAsia" w:hint="eastAsia"/>
          <w:sz w:val="24"/>
          <w:szCs w:val="24"/>
        </w:rPr>
        <w:t>（1）受传统文化毒害的文人。如《孔乙己》中的孔乙己、《白光》中的陈士成等，这类知识分子在封建科举制度下一心追求功名，他们深受科举制度的毒害。</w:t>
      </w:r>
    </w:p>
    <w:p w:rsidR="00017394" w:rsidRPr="004179C1" w:rsidRDefault="00017394" w:rsidP="00017394">
      <w:pPr>
        <w:ind w:firstLineChars="200" w:firstLine="480"/>
        <w:rPr>
          <w:rFonts w:asciiTheme="minorEastAsia" w:hAnsiTheme="minorEastAsia"/>
          <w:sz w:val="24"/>
          <w:szCs w:val="24"/>
        </w:rPr>
      </w:pPr>
      <w:r w:rsidRPr="004179C1">
        <w:rPr>
          <w:rFonts w:asciiTheme="minorEastAsia" w:hAnsiTheme="minorEastAsia" w:hint="eastAsia"/>
          <w:sz w:val="24"/>
          <w:szCs w:val="24"/>
        </w:rPr>
        <w:lastRenderedPageBreak/>
        <w:t>（2</w:t>
      </w:r>
      <w:r w:rsidR="00862562">
        <w:rPr>
          <w:rFonts w:asciiTheme="minorEastAsia" w:hAnsiTheme="minorEastAsia" w:hint="eastAsia"/>
          <w:sz w:val="24"/>
          <w:szCs w:val="24"/>
        </w:rPr>
        <w:t>）《肥皂》中的四铭、《高老夫子》中的高尔</w:t>
      </w:r>
      <w:proofErr w:type="gramStart"/>
      <w:r w:rsidR="00862562">
        <w:rPr>
          <w:rFonts w:asciiTheme="minorEastAsia" w:hAnsiTheme="minorEastAsia" w:hint="eastAsia"/>
          <w:sz w:val="24"/>
          <w:szCs w:val="24"/>
        </w:rPr>
        <w:t>础</w:t>
      </w:r>
      <w:proofErr w:type="gramEnd"/>
      <w:r w:rsidR="00862562">
        <w:rPr>
          <w:rFonts w:asciiTheme="minorEastAsia" w:hAnsiTheme="minorEastAsia" w:hint="eastAsia"/>
          <w:sz w:val="24"/>
          <w:szCs w:val="24"/>
        </w:rPr>
        <w:t>等伪道学家</w:t>
      </w:r>
      <w:r w:rsidRPr="004179C1">
        <w:rPr>
          <w:rFonts w:asciiTheme="minorEastAsia" w:hAnsiTheme="minorEastAsia" w:hint="eastAsia"/>
          <w:sz w:val="24"/>
          <w:szCs w:val="24"/>
        </w:rPr>
        <w:t>；</w:t>
      </w:r>
    </w:p>
    <w:p w:rsidR="00017394" w:rsidRPr="004179C1" w:rsidRDefault="00017394" w:rsidP="00017394">
      <w:pPr>
        <w:ind w:firstLineChars="200" w:firstLine="480"/>
        <w:rPr>
          <w:rFonts w:asciiTheme="minorEastAsia" w:hAnsiTheme="minorEastAsia"/>
          <w:sz w:val="24"/>
          <w:szCs w:val="24"/>
        </w:rPr>
      </w:pPr>
      <w:r w:rsidRPr="004179C1">
        <w:rPr>
          <w:rFonts w:asciiTheme="minorEastAsia" w:hAnsiTheme="minorEastAsia" w:hint="eastAsia"/>
          <w:sz w:val="24"/>
          <w:szCs w:val="24"/>
        </w:rPr>
        <w:t>（3）辛亥革命时期到五四时期的知识分子。作为现代知识分子，包括了吕维甫、魏连</w:t>
      </w:r>
      <w:proofErr w:type="gramStart"/>
      <w:r w:rsidRPr="004179C1">
        <w:rPr>
          <w:rFonts w:asciiTheme="minorEastAsia" w:hAnsiTheme="minorEastAsia" w:hint="eastAsia"/>
          <w:sz w:val="24"/>
          <w:szCs w:val="24"/>
        </w:rPr>
        <w:t>殳</w:t>
      </w:r>
      <w:proofErr w:type="gramEnd"/>
      <w:r w:rsidRPr="004179C1">
        <w:rPr>
          <w:rFonts w:asciiTheme="minorEastAsia" w:hAnsiTheme="minorEastAsia" w:hint="eastAsia"/>
          <w:sz w:val="24"/>
          <w:szCs w:val="24"/>
        </w:rPr>
        <w:t>、子君、</w:t>
      </w:r>
      <w:proofErr w:type="gramStart"/>
      <w:r w:rsidRPr="004179C1">
        <w:rPr>
          <w:rFonts w:asciiTheme="minorEastAsia" w:hAnsiTheme="minorEastAsia" w:hint="eastAsia"/>
          <w:sz w:val="24"/>
          <w:szCs w:val="24"/>
        </w:rPr>
        <w:t>涓</w:t>
      </w:r>
      <w:proofErr w:type="gramEnd"/>
      <w:r w:rsidRPr="004179C1">
        <w:rPr>
          <w:rFonts w:asciiTheme="minorEastAsia" w:hAnsiTheme="minorEastAsia" w:hint="eastAsia"/>
          <w:sz w:val="24"/>
          <w:szCs w:val="24"/>
        </w:rPr>
        <w:t>生等。他们是辛</w:t>
      </w:r>
      <w:r w:rsidR="00862562">
        <w:rPr>
          <w:rFonts w:asciiTheme="minorEastAsia" w:hAnsiTheme="minorEastAsia" w:hint="eastAsia"/>
          <w:sz w:val="24"/>
          <w:szCs w:val="24"/>
        </w:rPr>
        <w:t>亥革命以后到五四落潮时期由叛逆而趋于彷徨和歧路中的知识分子形象</w:t>
      </w:r>
      <w:r w:rsidRPr="004179C1">
        <w:rPr>
          <w:rFonts w:asciiTheme="minorEastAsia" w:hAnsiTheme="minorEastAsia" w:hint="eastAsia"/>
          <w:sz w:val="24"/>
          <w:szCs w:val="24"/>
        </w:rPr>
        <w:t>。</w:t>
      </w:r>
    </w:p>
    <w:p w:rsidR="00017394" w:rsidRPr="004179C1" w:rsidRDefault="00017394" w:rsidP="00017394">
      <w:pPr>
        <w:rPr>
          <w:rFonts w:asciiTheme="minorEastAsia" w:hAnsiTheme="minorEastAsia"/>
          <w:b/>
          <w:sz w:val="24"/>
          <w:szCs w:val="24"/>
        </w:rPr>
      </w:pPr>
      <w:r w:rsidRPr="004179C1">
        <w:rPr>
          <w:rFonts w:asciiTheme="minorEastAsia" w:hAnsiTheme="minorEastAsia"/>
          <w:b/>
          <w:sz w:val="24"/>
          <w:szCs w:val="24"/>
        </w:rPr>
        <w:t xml:space="preserve">3. </w:t>
      </w:r>
      <w:r w:rsidRPr="004179C1">
        <w:rPr>
          <w:rFonts w:asciiTheme="minorEastAsia" w:hAnsiTheme="minorEastAsia" w:hint="eastAsia"/>
          <w:b/>
          <w:sz w:val="24"/>
          <w:szCs w:val="24"/>
        </w:rPr>
        <w:t>简述茅盾小说创作的艺术成就。</w:t>
      </w:r>
    </w:p>
    <w:p w:rsidR="00017394" w:rsidRPr="004179C1" w:rsidRDefault="00017394" w:rsidP="00017394">
      <w:pPr>
        <w:ind w:firstLineChars="200" w:firstLine="480"/>
        <w:rPr>
          <w:rFonts w:asciiTheme="minorEastAsia" w:hAnsiTheme="minorEastAsia"/>
          <w:sz w:val="24"/>
          <w:szCs w:val="24"/>
        </w:rPr>
      </w:pPr>
      <w:r w:rsidRPr="004179C1">
        <w:rPr>
          <w:rFonts w:asciiTheme="minorEastAsia" w:hAnsiTheme="minorEastAsia" w:hint="eastAsia"/>
          <w:sz w:val="24"/>
          <w:szCs w:val="24"/>
        </w:rPr>
        <w:t>茅盾小说注重社会分析与心理结构剖析相一致、社会发展史与性格成长史相统一、史诗性与文学性兼顾互文等特点</w:t>
      </w:r>
    </w:p>
    <w:p w:rsidR="00017394" w:rsidRPr="004179C1" w:rsidRDefault="00017394" w:rsidP="00017394">
      <w:pPr>
        <w:ind w:firstLineChars="250" w:firstLine="600"/>
        <w:rPr>
          <w:rFonts w:asciiTheme="minorEastAsia" w:hAnsiTheme="minorEastAsia"/>
          <w:sz w:val="24"/>
          <w:szCs w:val="24"/>
        </w:rPr>
      </w:pPr>
      <w:r w:rsidRPr="004179C1">
        <w:rPr>
          <w:rFonts w:asciiTheme="minorEastAsia" w:hAnsiTheme="minorEastAsia" w:hint="eastAsia"/>
          <w:sz w:val="24"/>
          <w:szCs w:val="24"/>
        </w:rPr>
        <w:t>（1）重题材与主题的时代性与重大性。</w:t>
      </w:r>
    </w:p>
    <w:p w:rsidR="00017394" w:rsidRPr="004179C1" w:rsidRDefault="00017394" w:rsidP="00017394">
      <w:pPr>
        <w:ind w:firstLineChars="200" w:firstLine="480"/>
        <w:rPr>
          <w:rFonts w:asciiTheme="minorEastAsia" w:hAnsiTheme="minorEastAsia"/>
          <w:sz w:val="24"/>
          <w:szCs w:val="24"/>
        </w:rPr>
      </w:pPr>
      <w:r w:rsidRPr="004179C1">
        <w:rPr>
          <w:rFonts w:asciiTheme="minorEastAsia" w:hAnsiTheme="minorEastAsia" w:hint="eastAsia"/>
          <w:sz w:val="24"/>
          <w:szCs w:val="24"/>
        </w:rPr>
        <w:t>（2）人</w:t>
      </w:r>
      <w:r w:rsidR="00862562">
        <w:rPr>
          <w:rFonts w:asciiTheme="minorEastAsia" w:hAnsiTheme="minorEastAsia" w:hint="eastAsia"/>
          <w:sz w:val="24"/>
          <w:szCs w:val="24"/>
        </w:rPr>
        <w:t>物塑造方面具有突出特色，突出性格复杂性，塑造新女性、资本家形象</w:t>
      </w:r>
      <w:r w:rsidRPr="004179C1">
        <w:rPr>
          <w:rFonts w:asciiTheme="minorEastAsia" w:hAnsiTheme="minorEastAsia" w:hint="eastAsia"/>
          <w:sz w:val="24"/>
          <w:szCs w:val="24"/>
        </w:rPr>
        <w:t>。</w:t>
      </w:r>
    </w:p>
    <w:p w:rsidR="00017394" w:rsidRPr="004179C1" w:rsidRDefault="00017394" w:rsidP="00017394">
      <w:pPr>
        <w:ind w:firstLineChars="200" w:firstLine="480"/>
        <w:rPr>
          <w:rFonts w:asciiTheme="minorEastAsia" w:hAnsiTheme="minorEastAsia"/>
          <w:sz w:val="24"/>
          <w:szCs w:val="24"/>
        </w:rPr>
      </w:pPr>
      <w:r w:rsidRPr="004179C1">
        <w:rPr>
          <w:rFonts w:asciiTheme="minorEastAsia" w:hAnsiTheme="minorEastAsia" w:hint="eastAsia"/>
          <w:sz w:val="24"/>
          <w:szCs w:val="24"/>
        </w:rPr>
        <w:t>（3</w:t>
      </w:r>
      <w:r w:rsidR="00862562">
        <w:rPr>
          <w:rFonts w:asciiTheme="minorEastAsia" w:hAnsiTheme="minorEastAsia" w:hint="eastAsia"/>
          <w:sz w:val="24"/>
          <w:szCs w:val="24"/>
        </w:rPr>
        <w:t>）注重小说叙事结构的营构</w:t>
      </w:r>
      <w:r w:rsidRPr="004179C1">
        <w:rPr>
          <w:rFonts w:asciiTheme="minorEastAsia" w:hAnsiTheme="minorEastAsia" w:hint="eastAsia"/>
          <w:sz w:val="24"/>
          <w:szCs w:val="24"/>
        </w:rPr>
        <w:t>。</w:t>
      </w:r>
    </w:p>
    <w:p w:rsidR="00017394" w:rsidRPr="004179C1" w:rsidRDefault="00017394" w:rsidP="00017394">
      <w:pPr>
        <w:ind w:firstLineChars="200" w:firstLine="480"/>
        <w:rPr>
          <w:rFonts w:asciiTheme="minorEastAsia" w:hAnsiTheme="minorEastAsia"/>
          <w:sz w:val="24"/>
          <w:szCs w:val="24"/>
        </w:rPr>
      </w:pPr>
      <w:r w:rsidRPr="004179C1">
        <w:rPr>
          <w:rFonts w:asciiTheme="minorEastAsia" w:hAnsiTheme="minorEastAsia" w:hint="eastAsia"/>
          <w:sz w:val="24"/>
          <w:szCs w:val="24"/>
        </w:rPr>
        <w:t>（4</w:t>
      </w:r>
      <w:r w:rsidR="00862562">
        <w:rPr>
          <w:rFonts w:asciiTheme="minorEastAsia" w:hAnsiTheme="minorEastAsia" w:hint="eastAsia"/>
          <w:sz w:val="24"/>
          <w:szCs w:val="24"/>
        </w:rPr>
        <w:t>）注重细腻的心理刻画，追求社会历史的剖析与社会人心理剖析的统一</w:t>
      </w:r>
      <w:r w:rsidRPr="004179C1">
        <w:rPr>
          <w:rFonts w:asciiTheme="minorEastAsia" w:hAnsiTheme="minorEastAsia" w:hint="eastAsia"/>
          <w:sz w:val="24"/>
          <w:szCs w:val="24"/>
        </w:rPr>
        <w:t>。</w:t>
      </w:r>
      <w:r w:rsidRPr="004179C1">
        <w:rPr>
          <w:rFonts w:asciiTheme="minorEastAsia" w:hAnsiTheme="minorEastAsia"/>
          <w:sz w:val="24"/>
          <w:szCs w:val="24"/>
        </w:rPr>
        <w:t xml:space="preserve"> </w:t>
      </w:r>
    </w:p>
    <w:p w:rsidR="00017394" w:rsidRPr="004179C1" w:rsidRDefault="00017394" w:rsidP="00017394">
      <w:pPr>
        <w:rPr>
          <w:rFonts w:asciiTheme="minorEastAsia" w:hAnsiTheme="minorEastAsia"/>
          <w:sz w:val="24"/>
          <w:szCs w:val="24"/>
        </w:rPr>
      </w:pPr>
    </w:p>
    <w:p w:rsidR="00017394" w:rsidRPr="004179C1" w:rsidRDefault="00017394" w:rsidP="00017394">
      <w:pPr>
        <w:rPr>
          <w:rFonts w:asciiTheme="minorEastAsia" w:hAnsiTheme="minorEastAsia"/>
          <w:sz w:val="24"/>
          <w:szCs w:val="24"/>
        </w:rPr>
      </w:pPr>
    </w:p>
    <w:p w:rsidR="00017394" w:rsidRPr="004179C1" w:rsidRDefault="00017394" w:rsidP="00017394">
      <w:pPr>
        <w:rPr>
          <w:rFonts w:asciiTheme="minorEastAsia" w:hAnsiTheme="minorEastAsia"/>
          <w:sz w:val="24"/>
          <w:szCs w:val="24"/>
        </w:rPr>
      </w:pPr>
    </w:p>
    <w:p w:rsidR="00017394" w:rsidRDefault="00017394" w:rsidP="00017394">
      <w:pPr>
        <w:jc w:val="center"/>
        <w:rPr>
          <w:rFonts w:ascii="黑体" w:eastAsia="黑体"/>
          <w:b/>
          <w:bCs/>
          <w:sz w:val="32"/>
          <w:u w:val="single"/>
        </w:rPr>
      </w:pPr>
      <w:r>
        <w:rPr>
          <w:rFonts w:ascii="黑体" w:eastAsia="黑体" w:hint="eastAsia"/>
          <w:b/>
          <w:bCs/>
          <w:sz w:val="32"/>
        </w:rPr>
        <w:t>《</w:t>
      </w:r>
      <w:r>
        <w:rPr>
          <w:rFonts w:ascii="黑体" w:eastAsia="黑体" w:hint="eastAsia"/>
          <w:b/>
          <w:bCs/>
          <w:sz w:val="32"/>
          <w:u w:val="single"/>
        </w:rPr>
        <w:t>中国现代文学</w:t>
      </w:r>
      <w:r>
        <w:rPr>
          <w:rFonts w:ascii="黑体" w:eastAsia="黑体" w:hint="eastAsia"/>
          <w:b/>
          <w:bCs/>
          <w:sz w:val="32"/>
        </w:rPr>
        <w:t>》</w:t>
      </w:r>
      <w:r>
        <w:rPr>
          <w:rFonts w:ascii="黑体" w:eastAsia="黑体" w:hint="eastAsia"/>
          <w:b/>
          <w:bCs/>
          <w:sz w:val="32"/>
          <w:u w:val="single"/>
        </w:rPr>
        <w:t>复习资料3</w:t>
      </w:r>
    </w:p>
    <w:p w:rsidR="00017394" w:rsidRPr="00017394" w:rsidRDefault="00017394" w:rsidP="00017394">
      <w:pPr>
        <w:rPr>
          <w:rFonts w:asciiTheme="minorEastAsia" w:hAnsiTheme="minorEastAsia"/>
          <w:sz w:val="24"/>
          <w:szCs w:val="24"/>
        </w:rPr>
      </w:pPr>
    </w:p>
    <w:p w:rsidR="00017394" w:rsidRPr="000127C8" w:rsidRDefault="00AD76B8" w:rsidP="00017394">
      <w:pPr>
        <w:rPr>
          <w:rFonts w:ascii="黑体" w:eastAsia="黑体" w:hAnsi="宋体"/>
          <w:bCs/>
          <w:sz w:val="24"/>
          <w:szCs w:val="24"/>
        </w:rPr>
      </w:pPr>
      <w:r>
        <w:rPr>
          <w:rFonts w:ascii="黑体" w:eastAsia="黑体" w:hAnsi="宋体" w:hint="eastAsia"/>
          <w:sz w:val="24"/>
          <w:szCs w:val="24"/>
          <w:lang w:val="en-GB"/>
        </w:rPr>
        <w:t>一</w:t>
      </w:r>
      <w:r w:rsidR="00017394" w:rsidRPr="000127C8">
        <w:rPr>
          <w:rFonts w:ascii="黑体" w:eastAsia="黑体" w:hAnsi="宋体" w:hint="eastAsia"/>
          <w:sz w:val="24"/>
          <w:szCs w:val="24"/>
          <w:lang w:val="en-GB"/>
        </w:rPr>
        <w:t>、简</w:t>
      </w:r>
      <w:r w:rsidR="00017394">
        <w:rPr>
          <w:rFonts w:ascii="黑体" w:eastAsia="黑体" w:hAnsi="宋体" w:hint="eastAsia"/>
          <w:sz w:val="24"/>
          <w:szCs w:val="24"/>
          <w:lang w:val="en-GB"/>
        </w:rPr>
        <w:t>答</w:t>
      </w:r>
      <w:r w:rsidR="00017394" w:rsidRPr="000127C8">
        <w:rPr>
          <w:rFonts w:ascii="黑体" w:eastAsia="黑体" w:hint="eastAsia"/>
          <w:bCs/>
          <w:sz w:val="24"/>
          <w:szCs w:val="24"/>
        </w:rPr>
        <w:t>题</w:t>
      </w:r>
    </w:p>
    <w:p w:rsidR="00017394" w:rsidRPr="00017394" w:rsidRDefault="00017394" w:rsidP="00017394">
      <w:pPr>
        <w:rPr>
          <w:rFonts w:ascii="宋体" w:hAnsi="宋体"/>
          <w:b/>
          <w:sz w:val="24"/>
          <w:szCs w:val="24"/>
        </w:rPr>
      </w:pPr>
    </w:p>
    <w:p w:rsidR="00017394" w:rsidRPr="007E1D65" w:rsidRDefault="00017394" w:rsidP="00017394">
      <w:pPr>
        <w:spacing w:line="440" w:lineRule="exact"/>
        <w:ind w:firstLineChars="200" w:firstLine="480"/>
        <w:rPr>
          <w:rFonts w:ascii="宋体" w:hAnsi="宋体"/>
          <w:sz w:val="24"/>
          <w:szCs w:val="24"/>
        </w:rPr>
      </w:pPr>
      <w:r w:rsidRPr="007E1D65">
        <w:rPr>
          <w:rFonts w:ascii="宋体" w:hAnsi="宋体" w:hint="eastAsia"/>
          <w:sz w:val="24"/>
          <w:szCs w:val="24"/>
        </w:rPr>
        <w:t>1.简述</w:t>
      </w:r>
      <w:r>
        <w:rPr>
          <w:rFonts w:ascii="宋体" w:hAnsi="宋体" w:hint="eastAsia"/>
          <w:sz w:val="24"/>
          <w:szCs w:val="24"/>
        </w:rPr>
        <w:t>鲁迅《故事新编》的艺术特色</w:t>
      </w:r>
      <w:r w:rsidRPr="007E1D65">
        <w:rPr>
          <w:rFonts w:ascii="宋体" w:hAnsi="宋体" w:hint="eastAsia"/>
          <w:sz w:val="24"/>
          <w:szCs w:val="24"/>
        </w:rPr>
        <w:t>。</w:t>
      </w:r>
    </w:p>
    <w:p w:rsidR="00017394" w:rsidRPr="007E1D65" w:rsidRDefault="00017394" w:rsidP="00017394">
      <w:pPr>
        <w:spacing w:line="440" w:lineRule="exact"/>
        <w:ind w:firstLineChars="200" w:firstLine="480"/>
        <w:rPr>
          <w:rFonts w:ascii="宋体" w:hAnsi="宋体"/>
          <w:sz w:val="24"/>
          <w:szCs w:val="24"/>
        </w:rPr>
      </w:pPr>
      <w:r w:rsidRPr="007E1D65">
        <w:rPr>
          <w:rFonts w:ascii="宋体" w:hAnsi="宋体" w:hint="eastAsia"/>
          <w:sz w:val="24"/>
          <w:szCs w:val="24"/>
        </w:rPr>
        <w:t>2.</w:t>
      </w:r>
      <w:r w:rsidRPr="00737C82">
        <w:rPr>
          <w:rFonts w:ascii="宋体" w:hAnsi="宋体" w:hint="eastAsia"/>
          <w:sz w:val="24"/>
          <w:szCs w:val="24"/>
        </w:rPr>
        <w:t>简要列举巴金文学创作中的“</w:t>
      </w:r>
      <w:r>
        <w:rPr>
          <w:rFonts w:ascii="宋体" w:hAnsi="宋体" w:hint="eastAsia"/>
          <w:sz w:val="24"/>
          <w:szCs w:val="24"/>
        </w:rPr>
        <w:t>三部曲”（至少四个）并写出每个三部曲中不少于两位作品人物名字。</w:t>
      </w:r>
    </w:p>
    <w:p w:rsidR="00017394" w:rsidRPr="00017394" w:rsidRDefault="00017394" w:rsidP="00017394">
      <w:pPr>
        <w:spacing w:line="440" w:lineRule="exact"/>
        <w:rPr>
          <w:rFonts w:ascii="宋体"/>
          <w:sz w:val="24"/>
          <w:szCs w:val="24"/>
        </w:rPr>
      </w:pPr>
      <w:r w:rsidRPr="00737C82">
        <w:rPr>
          <w:rFonts w:ascii="宋体" w:hint="eastAsia"/>
          <w:sz w:val="24"/>
          <w:szCs w:val="24"/>
        </w:rPr>
        <w:t>3.简要介绍郭沫若历史剧创作的三个阶段，并列举出相应作品。</w:t>
      </w:r>
    </w:p>
    <w:p w:rsidR="00017394" w:rsidRPr="00017394" w:rsidRDefault="00AD76B8" w:rsidP="00017394">
      <w:pPr>
        <w:rPr>
          <w:szCs w:val="24"/>
          <w:lang w:val="en-GB"/>
        </w:rPr>
      </w:pPr>
      <w:r>
        <w:rPr>
          <w:rFonts w:ascii="黑体" w:eastAsia="黑体" w:hAnsi="宋体" w:hint="eastAsia"/>
          <w:sz w:val="24"/>
          <w:szCs w:val="24"/>
        </w:rPr>
        <w:t>二</w:t>
      </w:r>
      <w:r w:rsidR="00017394" w:rsidRPr="000127C8">
        <w:rPr>
          <w:rFonts w:ascii="黑体" w:eastAsia="黑体" w:hAnsi="宋体" w:hint="eastAsia"/>
          <w:sz w:val="24"/>
          <w:szCs w:val="24"/>
        </w:rPr>
        <w:t>、</w:t>
      </w:r>
      <w:r w:rsidR="00017394" w:rsidRPr="000127C8">
        <w:rPr>
          <w:rFonts w:ascii="黑体" w:eastAsia="黑体" w:hint="eastAsia"/>
          <w:sz w:val="24"/>
          <w:szCs w:val="24"/>
        </w:rPr>
        <w:t>论述</w:t>
      </w:r>
      <w:r w:rsidR="00017394" w:rsidRPr="000127C8">
        <w:rPr>
          <w:rFonts w:ascii="黑体" w:eastAsia="黑体" w:hint="eastAsia"/>
          <w:bCs/>
          <w:sz w:val="24"/>
          <w:szCs w:val="24"/>
        </w:rPr>
        <w:t>题</w:t>
      </w:r>
    </w:p>
    <w:p w:rsidR="00017394" w:rsidRPr="00017394" w:rsidRDefault="00017394" w:rsidP="00017394">
      <w:pPr>
        <w:spacing w:line="440" w:lineRule="exact"/>
        <w:ind w:firstLineChars="300" w:firstLine="720"/>
        <w:rPr>
          <w:rFonts w:ascii="宋体"/>
          <w:sz w:val="24"/>
          <w:szCs w:val="24"/>
        </w:rPr>
      </w:pPr>
      <w:r w:rsidRPr="007A0A92">
        <w:rPr>
          <w:rFonts w:ascii="宋体" w:hAnsi="宋体" w:hint="eastAsia"/>
          <w:sz w:val="24"/>
          <w:szCs w:val="24"/>
          <w:lang w:val="en-GB"/>
        </w:rPr>
        <w:t>1</w:t>
      </w:r>
      <w:r w:rsidRPr="007A0A92">
        <w:rPr>
          <w:rFonts w:ascii="宋体" w:hAnsi="宋体" w:hint="eastAsia"/>
          <w:sz w:val="24"/>
          <w:szCs w:val="24"/>
        </w:rPr>
        <w:t>.</w:t>
      </w:r>
      <w:r w:rsidRPr="00737C82">
        <w:rPr>
          <w:rFonts w:ascii="宋体" w:hint="eastAsia"/>
          <w:sz w:val="24"/>
          <w:szCs w:val="24"/>
        </w:rPr>
        <w:t>结合作品分析小说《子夜》中</w:t>
      </w:r>
      <w:proofErr w:type="gramStart"/>
      <w:r w:rsidRPr="00737C82">
        <w:rPr>
          <w:rFonts w:ascii="宋体" w:hint="eastAsia"/>
          <w:sz w:val="24"/>
          <w:szCs w:val="24"/>
        </w:rPr>
        <w:t>高觉慧形象</w:t>
      </w:r>
      <w:proofErr w:type="gramEnd"/>
      <w:r w:rsidRPr="00737C82">
        <w:rPr>
          <w:rFonts w:ascii="宋体" w:hint="eastAsia"/>
          <w:sz w:val="24"/>
          <w:szCs w:val="24"/>
        </w:rPr>
        <w:t>及其典型意义。</w:t>
      </w:r>
    </w:p>
    <w:p w:rsidR="00017394" w:rsidRPr="00017394" w:rsidRDefault="00017394" w:rsidP="00017394">
      <w:pPr>
        <w:spacing w:line="440" w:lineRule="exact"/>
        <w:ind w:firstLineChars="100" w:firstLine="240"/>
        <w:rPr>
          <w:rFonts w:ascii="宋体"/>
          <w:sz w:val="24"/>
          <w:szCs w:val="24"/>
        </w:rPr>
      </w:pPr>
      <w:r w:rsidRPr="007A0A92">
        <w:rPr>
          <w:rFonts w:ascii="宋体" w:hAnsi="宋体" w:hint="eastAsia"/>
          <w:sz w:val="24"/>
          <w:szCs w:val="24"/>
          <w:lang w:val="en-GB"/>
        </w:rPr>
        <w:t>2.</w:t>
      </w:r>
      <w:r w:rsidRPr="00737C82">
        <w:rPr>
          <w:rFonts w:ascii="宋体" w:hint="eastAsia"/>
          <w:sz w:val="24"/>
          <w:szCs w:val="24"/>
        </w:rPr>
        <w:t>结合剧本分析曹禺话剧艺术特色。</w:t>
      </w:r>
    </w:p>
    <w:p w:rsidR="00017394" w:rsidRDefault="00017394" w:rsidP="00017394">
      <w:pPr>
        <w:spacing w:line="540" w:lineRule="exact"/>
        <w:jc w:val="center"/>
        <w:rPr>
          <w:rFonts w:ascii="黑体" w:eastAsia="黑体" w:hAnsi="Times New Roman"/>
          <w:b/>
          <w:bCs/>
          <w:sz w:val="32"/>
          <w:szCs w:val="20"/>
          <w:u w:val="single"/>
        </w:rPr>
      </w:pPr>
      <w:r>
        <w:rPr>
          <w:rFonts w:ascii="黑体" w:eastAsia="黑体" w:hAnsi="Times New Roman" w:hint="eastAsia"/>
          <w:b/>
          <w:bCs/>
          <w:sz w:val="32"/>
          <w:szCs w:val="20"/>
        </w:rPr>
        <w:t>参考答案</w:t>
      </w:r>
    </w:p>
    <w:p w:rsidR="00017394" w:rsidRPr="002403A8" w:rsidRDefault="00AC5F3D" w:rsidP="00017394">
      <w:pPr>
        <w:spacing w:line="300" w:lineRule="exact"/>
        <w:rPr>
          <w:rFonts w:asciiTheme="minorEastAsia" w:hAnsiTheme="minorEastAsia"/>
          <w:b/>
          <w:sz w:val="24"/>
          <w:szCs w:val="24"/>
        </w:rPr>
      </w:pPr>
      <w:r>
        <w:rPr>
          <w:rFonts w:asciiTheme="minorEastAsia" w:hAnsiTheme="minorEastAsia" w:hint="eastAsia"/>
          <w:b/>
          <w:sz w:val="24"/>
          <w:szCs w:val="24"/>
        </w:rPr>
        <w:t>一、简答题</w:t>
      </w:r>
    </w:p>
    <w:p w:rsidR="00017394" w:rsidRPr="002403A8" w:rsidRDefault="00017394" w:rsidP="00017394">
      <w:pPr>
        <w:spacing w:line="300" w:lineRule="exact"/>
        <w:ind w:firstLineChars="100" w:firstLine="241"/>
        <w:rPr>
          <w:rFonts w:asciiTheme="minorEastAsia" w:hAnsiTheme="minorEastAsia"/>
          <w:b/>
          <w:sz w:val="24"/>
          <w:szCs w:val="24"/>
        </w:rPr>
      </w:pPr>
      <w:r w:rsidRPr="002403A8">
        <w:rPr>
          <w:rFonts w:asciiTheme="minorEastAsia" w:hAnsiTheme="minorEastAsia"/>
          <w:b/>
          <w:sz w:val="24"/>
          <w:szCs w:val="24"/>
        </w:rPr>
        <w:t>1.</w:t>
      </w:r>
      <w:r w:rsidR="00AC5F3D">
        <w:rPr>
          <w:rFonts w:asciiTheme="minorEastAsia" w:hAnsiTheme="minorEastAsia" w:hint="eastAsia"/>
          <w:b/>
          <w:sz w:val="24"/>
          <w:szCs w:val="24"/>
        </w:rPr>
        <w:t>简析鲁迅《故事新编》的艺术特色。</w:t>
      </w:r>
    </w:p>
    <w:p w:rsidR="00017394" w:rsidRPr="002403A8" w:rsidRDefault="00AC5F3D" w:rsidP="00017394">
      <w:pPr>
        <w:spacing w:line="300" w:lineRule="exact"/>
        <w:ind w:firstLineChars="200" w:firstLine="480"/>
        <w:rPr>
          <w:rFonts w:asciiTheme="minorEastAsia" w:hAnsiTheme="minorEastAsia"/>
          <w:sz w:val="24"/>
          <w:szCs w:val="24"/>
        </w:rPr>
      </w:pPr>
      <w:r>
        <w:rPr>
          <w:rFonts w:asciiTheme="minorEastAsia" w:hAnsiTheme="minorEastAsia" w:hint="eastAsia"/>
          <w:sz w:val="24"/>
          <w:szCs w:val="24"/>
        </w:rPr>
        <w:t>①滑稽幽默但不乏讽刺批判的油滑风格</w:t>
      </w:r>
      <w:r w:rsidR="00017394" w:rsidRPr="002403A8">
        <w:rPr>
          <w:rFonts w:asciiTheme="minorEastAsia" w:hAnsiTheme="minorEastAsia" w:hint="eastAsia"/>
          <w:sz w:val="24"/>
          <w:szCs w:val="24"/>
        </w:rPr>
        <w:t>；</w:t>
      </w:r>
    </w:p>
    <w:p w:rsidR="00017394" w:rsidRPr="002403A8" w:rsidRDefault="00AC5F3D" w:rsidP="00017394">
      <w:pPr>
        <w:spacing w:line="300" w:lineRule="exact"/>
        <w:ind w:firstLineChars="200" w:firstLine="480"/>
        <w:rPr>
          <w:rFonts w:asciiTheme="minorEastAsia" w:hAnsiTheme="minorEastAsia"/>
          <w:sz w:val="24"/>
          <w:szCs w:val="24"/>
        </w:rPr>
      </w:pPr>
      <w:r>
        <w:rPr>
          <w:rFonts w:asciiTheme="minorEastAsia" w:hAnsiTheme="minorEastAsia" w:hint="eastAsia"/>
          <w:sz w:val="24"/>
          <w:szCs w:val="24"/>
        </w:rPr>
        <w:t>②历史故事与现实生活的相互穿插</w:t>
      </w:r>
      <w:r w:rsidR="00017394" w:rsidRPr="002403A8">
        <w:rPr>
          <w:rFonts w:asciiTheme="minorEastAsia" w:hAnsiTheme="minorEastAsia" w:hint="eastAsia"/>
          <w:sz w:val="24"/>
          <w:szCs w:val="24"/>
        </w:rPr>
        <w:t>；</w:t>
      </w:r>
    </w:p>
    <w:p w:rsidR="00017394" w:rsidRPr="002403A8" w:rsidRDefault="00017394" w:rsidP="00017394">
      <w:pPr>
        <w:spacing w:line="300" w:lineRule="exact"/>
        <w:ind w:firstLineChars="200" w:firstLine="480"/>
        <w:rPr>
          <w:rFonts w:asciiTheme="minorEastAsia" w:hAnsiTheme="minorEastAsia"/>
          <w:sz w:val="24"/>
          <w:szCs w:val="24"/>
        </w:rPr>
      </w:pPr>
      <w:r w:rsidRPr="002403A8">
        <w:rPr>
          <w:rFonts w:asciiTheme="minorEastAsia" w:hAnsiTheme="minorEastAsia" w:hint="eastAsia"/>
          <w:sz w:val="24"/>
          <w:szCs w:val="24"/>
        </w:rPr>
        <w:t>③传</w:t>
      </w:r>
      <w:r w:rsidR="00AC5F3D">
        <w:rPr>
          <w:rFonts w:asciiTheme="minorEastAsia" w:hAnsiTheme="minorEastAsia" w:hint="eastAsia"/>
          <w:sz w:val="24"/>
          <w:szCs w:val="24"/>
        </w:rPr>
        <w:t>统戏曲技法与现代艺术的互相渗</w:t>
      </w:r>
      <w:r w:rsidRPr="002403A8">
        <w:rPr>
          <w:rFonts w:asciiTheme="minorEastAsia" w:hAnsiTheme="minorEastAsia" w:hint="eastAsia"/>
          <w:sz w:val="24"/>
          <w:szCs w:val="24"/>
        </w:rPr>
        <w:t>；</w:t>
      </w:r>
    </w:p>
    <w:p w:rsidR="00017394" w:rsidRPr="002403A8" w:rsidRDefault="00AC5F3D" w:rsidP="00017394">
      <w:pPr>
        <w:spacing w:line="300" w:lineRule="exact"/>
        <w:ind w:firstLineChars="200" w:firstLine="480"/>
        <w:rPr>
          <w:rFonts w:asciiTheme="minorEastAsia" w:hAnsiTheme="minorEastAsia"/>
          <w:sz w:val="24"/>
          <w:szCs w:val="24"/>
        </w:rPr>
      </w:pPr>
      <w:r>
        <w:rPr>
          <w:rFonts w:asciiTheme="minorEastAsia" w:hAnsiTheme="minorEastAsia" w:hint="eastAsia"/>
          <w:sz w:val="24"/>
          <w:szCs w:val="24"/>
        </w:rPr>
        <w:t>④浪漫主义和现实主义相融合的创作方法</w:t>
      </w:r>
      <w:r w:rsidR="00017394" w:rsidRPr="002403A8">
        <w:rPr>
          <w:rFonts w:asciiTheme="minorEastAsia" w:hAnsiTheme="minorEastAsia" w:hint="eastAsia"/>
          <w:sz w:val="24"/>
          <w:szCs w:val="24"/>
        </w:rPr>
        <w:t>；</w:t>
      </w:r>
    </w:p>
    <w:p w:rsidR="00017394" w:rsidRPr="002403A8" w:rsidRDefault="00AC5F3D" w:rsidP="00017394">
      <w:pPr>
        <w:spacing w:line="300" w:lineRule="exact"/>
        <w:ind w:firstLineChars="200" w:firstLine="480"/>
        <w:rPr>
          <w:rFonts w:asciiTheme="minorEastAsia" w:hAnsiTheme="minorEastAsia"/>
          <w:sz w:val="24"/>
          <w:szCs w:val="24"/>
        </w:rPr>
      </w:pPr>
      <w:r>
        <w:rPr>
          <w:rFonts w:asciiTheme="minorEastAsia" w:hAnsiTheme="minorEastAsia" w:hint="eastAsia"/>
          <w:sz w:val="24"/>
          <w:szCs w:val="24"/>
        </w:rPr>
        <w:t>⑤简洁明快且极具喜剧性的语言风貌</w:t>
      </w:r>
      <w:r w:rsidR="00017394" w:rsidRPr="002403A8">
        <w:rPr>
          <w:rFonts w:asciiTheme="minorEastAsia" w:hAnsiTheme="minorEastAsia" w:hint="eastAsia"/>
          <w:sz w:val="24"/>
          <w:szCs w:val="24"/>
        </w:rPr>
        <w:t>。</w:t>
      </w:r>
    </w:p>
    <w:p w:rsidR="00017394" w:rsidRPr="002403A8" w:rsidRDefault="00017394" w:rsidP="00017394">
      <w:pPr>
        <w:spacing w:line="300" w:lineRule="exact"/>
        <w:ind w:firstLineChars="100" w:firstLine="241"/>
        <w:rPr>
          <w:rFonts w:asciiTheme="minorEastAsia" w:hAnsiTheme="minorEastAsia"/>
          <w:b/>
          <w:sz w:val="24"/>
          <w:szCs w:val="24"/>
        </w:rPr>
      </w:pPr>
      <w:r w:rsidRPr="002403A8">
        <w:rPr>
          <w:rFonts w:asciiTheme="minorEastAsia" w:hAnsiTheme="minorEastAsia"/>
          <w:b/>
          <w:sz w:val="24"/>
          <w:szCs w:val="24"/>
        </w:rPr>
        <w:t xml:space="preserve">2. </w:t>
      </w:r>
      <w:r w:rsidRPr="002403A8">
        <w:rPr>
          <w:rFonts w:asciiTheme="minorEastAsia" w:hAnsiTheme="minorEastAsia" w:hint="eastAsia"/>
          <w:b/>
          <w:sz w:val="24"/>
          <w:szCs w:val="24"/>
        </w:rPr>
        <w:t>简要列举巴金文学创作中的“三部曲”（至少四个）并写出每个三部曲中不少于两位作品人物名字。</w:t>
      </w:r>
    </w:p>
    <w:p w:rsidR="00017394" w:rsidRPr="002403A8" w:rsidRDefault="00017394" w:rsidP="00017394">
      <w:pPr>
        <w:spacing w:line="300" w:lineRule="exact"/>
        <w:ind w:firstLineChars="200" w:firstLine="480"/>
        <w:rPr>
          <w:rFonts w:asciiTheme="minorEastAsia" w:hAnsiTheme="minorEastAsia"/>
          <w:sz w:val="24"/>
          <w:szCs w:val="24"/>
        </w:rPr>
      </w:pPr>
      <w:r w:rsidRPr="002403A8">
        <w:rPr>
          <w:rFonts w:asciiTheme="minorEastAsia" w:hAnsiTheme="minorEastAsia" w:hint="eastAsia"/>
          <w:sz w:val="24"/>
          <w:szCs w:val="24"/>
        </w:rPr>
        <w:t>①革命</w:t>
      </w:r>
      <w:r w:rsidR="00AC5F3D">
        <w:rPr>
          <w:rFonts w:asciiTheme="minorEastAsia" w:hAnsiTheme="minorEastAsia" w:hint="eastAsia"/>
          <w:sz w:val="24"/>
          <w:szCs w:val="24"/>
        </w:rPr>
        <w:t>三部曲：《灭亡》《死去的太阳》《新生》，杜大心、李冷、李静淑等</w:t>
      </w:r>
      <w:r w:rsidRPr="002403A8">
        <w:rPr>
          <w:rFonts w:asciiTheme="minorEastAsia" w:hAnsiTheme="minorEastAsia" w:hint="eastAsia"/>
          <w:sz w:val="24"/>
          <w:szCs w:val="24"/>
        </w:rPr>
        <w:t>；</w:t>
      </w:r>
    </w:p>
    <w:p w:rsidR="00017394" w:rsidRPr="002403A8" w:rsidRDefault="00017394" w:rsidP="00017394">
      <w:pPr>
        <w:spacing w:line="300" w:lineRule="exact"/>
        <w:ind w:firstLineChars="200" w:firstLine="480"/>
        <w:rPr>
          <w:rFonts w:asciiTheme="minorEastAsia" w:hAnsiTheme="minorEastAsia"/>
          <w:sz w:val="24"/>
          <w:szCs w:val="24"/>
        </w:rPr>
      </w:pPr>
      <w:r w:rsidRPr="002403A8">
        <w:rPr>
          <w:rFonts w:asciiTheme="minorEastAsia" w:hAnsiTheme="minorEastAsia" w:hint="eastAsia"/>
          <w:sz w:val="24"/>
          <w:szCs w:val="24"/>
        </w:rPr>
        <w:t>②爱情三部曲：《雾》《雨》《电》，周如水、吴仁民、李佩珠等；</w:t>
      </w:r>
    </w:p>
    <w:p w:rsidR="00017394" w:rsidRPr="002403A8" w:rsidRDefault="00017394" w:rsidP="00017394">
      <w:pPr>
        <w:spacing w:line="300" w:lineRule="exact"/>
        <w:ind w:firstLineChars="200" w:firstLine="480"/>
        <w:rPr>
          <w:rFonts w:asciiTheme="minorEastAsia" w:hAnsiTheme="minorEastAsia"/>
          <w:sz w:val="24"/>
          <w:szCs w:val="24"/>
        </w:rPr>
      </w:pPr>
      <w:r w:rsidRPr="002403A8">
        <w:rPr>
          <w:rFonts w:asciiTheme="minorEastAsia" w:hAnsiTheme="minorEastAsia" w:hint="eastAsia"/>
          <w:sz w:val="24"/>
          <w:szCs w:val="24"/>
        </w:rPr>
        <w:t>③激</w:t>
      </w:r>
      <w:r w:rsidR="00AC5F3D">
        <w:rPr>
          <w:rFonts w:asciiTheme="minorEastAsia" w:hAnsiTheme="minorEastAsia" w:hint="eastAsia"/>
          <w:sz w:val="24"/>
          <w:szCs w:val="24"/>
        </w:rPr>
        <w:t>流三部曲：《家》《春》《秋》，高觉慧、高觉新、高淑英、钱梅芬等</w:t>
      </w:r>
      <w:r w:rsidRPr="002403A8">
        <w:rPr>
          <w:rFonts w:asciiTheme="minorEastAsia" w:hAnsiTheme="minorEastAsia" w:hint="eastAsia"/>
          <w:sz w:val="24"/>
          <w:szCs w:val="24"/>
        </w:rPr>
        <w:t>；</w:t>
      </w:r>
    </w:p>
    <w:p w:rsidR="00017394" w:rsidRPr="002403A8" w:rsidRDefault="00017394" w:rsidP="00017394">
      <w:pPr>
        <w:spacing w:line="300" w:lineRule="exact"/>
        <w:ind w:firstLineChars="200" w:firstLine="480"/>
        <w:rPr>
          <w:rFonts w:asciiTheme="minorEastAsia" w:hAnsiTheme="minorEastAsia"/>
          <w:sz w:val="24"/>
          <w:szCs w:val="24"/>
        </w:rPr>
      </w:pPr>
      <w:r w:rsidRPr="002403A8">
        <w:rPr>
          <w:rFonts w:asciiTheme="minorEastAsia" w:hAnsiTheme="minorEastAsia" w:hint="eastAsia"/>
          <w:sz w:val="24"/>
          <w:szCs w:val="24"/>
        </w:rPr>
        <w:t>④抗战三部曲：《火》（</w:t>
      </w:r>
      <w:proofErr w:type="gramStart"/>
      <w:r w:rsidRPr="002403A8">
        <w:rPr>
          <w:rFonts w:asciiTheme="minorEastAsia" w:hAnsiTheme="minorEastAsia" w:hint="eastAsia"/>
          <w:sz w:val="24"/>
          <w:szCs w:val="24"/>
        </w:rPr>
        <w:t>一</w:t>
      </w:r>
      <w:proofErr w:type="gramEnd"/>
      <w:r w:rsidRPr="002403A8">
        <w:rPr>
          <w:rFonts w:asciiTheme="minorEastAsia" w:hAnsiTheme="minorEastAsia" w:hint="eastAsia"/>
          <w:sz w:val="24"/>
          <w:szCs w:val="24"/>
        </w:rPr>
        <w:t>）（二）（三）或《火》（一）、《冯文淑》、《田慧世》，</w:t>
      </w:r>
      <w:r w:rsidRPr="002403A8">
        <w:rPr>
          <w:rFonts w:asciiTheme="minorEastAsia" w:hAnsiTheme="minorEastAsia" w:hint="eastAsia"/>
          <w:color w:val="000000"/>
          <w:sz w:val="24"/>
          <w:szCs w:val="24"/>
          <w:shd w:val="clear" w:color="auto" w:fill="FFFFFF"/>
        </w:rPr>
        <w:t>冯文淑、朱素贞、刘波、周欣等</w:t>
      </w:r>
      <w:r w:rsidRPr="002403A8">
        <w:rPr>
          <w:rFonts w:asciiTheme="minorEastAsia" w:hAnsiTheme="minorEastAsia" w:hint="eastAsia"/>
          <w:sz w:val="24"/>
          <w:szCs w:val="24"/>
        </w:rPr>
        <w:t>；</w:t>
      </w:r>
    </w:p>
    <w:p w:rsidR="00017394" w:rsidRPr="002403A8" w:rsidRDefault="00017394" w:rsidP="00017394">
      <w:pPr>
        <w:spacing w:line="300" w:lineRule="exact"/>
        <w:ind w:firstLineChars="200" w:firstLine="480"/>
        <w:rPr>
          <w:rFonts w:asciiTheme="minorEastAsia" w:hAnsiTheme="minorEastAsia"/>
          <w:sz w:val="24"/>
          <w:szCs w:val="24"/>
        </w:rPr>
      </w:pPr>
      <w:r w:rsidRPr="002403A8">
        <w:rPr>
          <w:rFonts w:asciiTheme="minorEastAsia" w:hAnsiTheme="minorEastAsia" w:hint="eastAsia"/>
          <w:sz w:val="24"/>
          <w:szCs w:val="24"/>
        </w:rPr>
        <w:lastRenderedPageBreak/>
        <w:t>⑤人间（生）三部曲：《憩园》《第四病室》《寒夜》，</w:t>
      </w:r>
      <w:proofErr w:type="gramStart"/>
      <w:r w:rsidRPr="002403A8">
        <w:rPr>
          <w:rFonts w:asciiTheme="minorEastAsia" w:hAnsiTheme="minorEastAsia" w:hint="eastAsia"/>
          <w:sz w:val="24"/>
          <w:szCs w:val="24"/>
        </w:rPr>
        <w:t>杨梦痴</w:t>
      </w:r>
      <w:proofErr w:type="gramEnd"/>
      <w:r w:rsidRPr="002403A8">
        <w:rPr>
          <w:rFonts w:asciiTheme="minorEastAsia" w:hAnsiTheme="minorEastAsia" w:hint="eastAsia"/>
          <w:sz w:val="24"/>
          <w:szCs w:val="24"/>
        </w:rPr>
        <w:t>、姚国栋、陆怀民、汪文宣、曾树生。</w:t>
      </w:r>
    </w:p>
    <w:p w:rsidR="00017394" w:rsidRPr="002403A8" w:rsidRDefault="00017394" w:rsidP="00017394">
      <w:pPr>
        <w:spacing w:line="300" w:lineRule="exact"/>
        <w:ind w:firstLineChars="100" w:firstLine="241"/>
        <w:rPr>
          <w:rFonts w:asciiTheme="minorEastAsia" w:hAnsiTheme="minorEastAsia"/>
          <w:b/>
          <w:sz w:val="24"/>
          <w:szCs w:val="24"/>
        </w:rPr>
      </w:pPr>
      <w:r w:rsidRPr="002403A8">
        <w:rPr>
          <w:rFonts w:asciiTheme="minorEastAsia" w:hAnsiTheme="minorEastAsia"/>
          <w:b/>
          <w:sz w:val="24"/>
          <w:szCs w:val="24"/>
        </w:rPr>
        <w:t>3.</w:t>
      </w:r>
      <w:r w:rsidRPr="002403A8">
        <w:rPr>
          <w:rFonts w:asciiTheme="minorEastAsia" w:hAnsiTheme="minorEastAsia" w:hint="eastAsia"/>
          <w:b/>
          <w:sz w:val="24"/>
          <w:szCs w:val="24"/>
        </w:rPr>
        <w:t>简要介绍郭沫若历史剧创作的三个阶段，并列举出相应作品。</w:t>
      </w:r>
    </w:p>
    <w:p w:rsidR="00017394" w:rsidRPr="002403A8" w:rsidRDefault="00017394" w:rsidP="00017394">
      <w:pPr>
        <w:spacing w:line="300" w:lineRule="exact"/>
        <w:ind w:firstLineChars="200" w:firstLine="480"/>
        <w:rPr>
          <w:rFonts w:asciiTheme="minorEastAsia" w:hAnsiTheme="minorEastAsia"/>
          <w:sz w:val="24"/>
          <w:szCs w:val="24"/>
        </w:rPr>
      </w:pPr>
      <w:r w:rsidRPr="002403A8">
        <w:rPr>
          <w:rFonts w:asciiTheme="minorEastAsia" w:hAnsiTheme="minorEastAsia" w:hint="eastAsia"/>
          <w:sz w:val="24"/>
          <w:szCs w:val="24"/>
        </w:rPr>
        <w:t>①第一个时期</w:t>
      </w:r>
      <w:r w:rsidRPr="002403A8">
        <w:rPr>
          <w:rFonts w:asciiTheme="minorEastAsia" w:hAnsiTheme="minorEastAsia"/>
          <w:sz w:val="24"/>
          <w:szCs w:val="24"/>
        </w:rPr>
        <w:t>(1919—1925)</w:t>
      </w:r>
      <w:r w:rsidRPr="002403A8">
        <w:rPr>
          <w:rFonts w:asciiTheme="minorEastAsia" w:hAnsiTheme="minorEastAsia" w:hint="eastAsia"/>
          <w:sz w:val="24"/>
          <w:szCs w:val="24"/>
        </w:rPr>
        <w:t>即早期历史剧创作阶段，在“五四”新文化运动的高潮中，先后写成《黎明》</w:t>
      </w:r>
      <w:r w:rsidRPr="002403A8">
        <w:rPr>
          <w:rFonts w:asciiTheme="minorEastAsia" w:hAnsiTheme="minorEastAsia"/>
          <w:sz w:val="24"/>
          <w:szCs w:val="24"/>
        </w:rPr>
        <w:t>(</w:t>
      </w:r>
      <w:r w:rsidRPr="002403A8">
        <w:rPr>
          <w:rFonts w:asciiTheme="minorEastAsia" w:hAnsiTheme="minorEastAsia" w:hint="eastAsia"/>
          <w:sz w:val="24"/>
          <w:szCs w:val="24"/>
        </w:rPr>
        <w:t>表演诗</w:t>
      </w:r>
      <w:r w:rsidRPr="002403A8">
        <w:rPr>
          <w:rFonts w:asciiTheme="minorEastAsia" w:hAnsiTheme="minorEastAsia"/>
          <w:sz w:val="24"/>
          <w:szCs w:val="24"/>
        </w:rPr>
        <w:t>)</w:t>
      </w:r>
      <w:r w:rsidRPr="002403A8">
        <w:rPr>
          <w:rFonts w:asciiTheme="minorEastAsia" w:hAnsiTheme="minorEastAsia" w:hint="eastAsia"/>
          <w:sz w:val="24"/>
          <w:szCs w:val="24"/>
        </w:rPr>
        <w:t>、《棠棣之花》</w:t>
      </w:r>
      <w:r w:rsidRPr="002403A8">
        <w:rPr>
          <w:rFonts w:asciiTheme="minorEastAsia" w:hAnsiTheme="minorEastAsia"/>
          <w:sz w:val="24"/>
          <w:szCs w:val="24"/>
        </w:rPr>
        <w:t>(</w:t>
      </w:r>
      <w:r w:rsidRPr="002403A8">
        <w:rPr>
          <w:rFonts w:asciiTheme="minorEastAsia" w:hAnsiTheme="minorEastAsia" w:hint="eastAsia"/>
          <w:sz w:val="24"/>
          <w:szCs w:val="24"/>
        </w:rPr>
        <w:t>诗剧</w:t>
      </w:r>
      <w:r w:rsidRPr="002403A8">
        <w:rPr>
          <w:rFonts w:asciiTheme="minorEastAsia" w:hAnsiTheme="minorEastAsia"/>
          <w:sz w:val="24"/>
          <w:szCs w:val="24"/>
        </w:rPr>
        <w:t>)</w:t>
      </w:r>
      <w:r w:rsidRPr="002403A8">
        <w:rPr>
          <w:rFonts w:asciiTheme="minorEastAsia" w:hAnsiTheme="minorEastAsia" w:hint="eastAsia"/>
          <w:sz w:val="24"/>
          <w:szCs w:val="24"/>
        </w:rPr>
        <w:t>、《湘累》</w:t>
      </w:r>
      <w:r w:rsidRPr="002403A8">
        <w:rPr>
          <w:rFonts w:asciiTheme="minorEastAsia" w:hAnsiTheme="minorEastAsia"/>
          <w:sz w:val="24"/>
          <w:szCs w:val="24"/>
        </w:rPr>
        <w:t>(</w:t>
      </w:r>
      <w:r w:rsidRPr="002403A8">
        <w:rPr>
          <w:rFonts w:asciiTheme="minorEastAsia" w:hAnsiTheme="minorEastAsia" w:hint="eastAsia"/>
          <w:sz w:val="24"/>
          <w:szCs w:val="24"/>
        </w:rPr>
        <w:t>诗剧</w:t>
      </w:r>
      <w:r w:rsidRPr="002403A8">
        <w:rPr>
          <w:rFonts w:asciiTheme="minorEastAsia" w:hAnsiTheme="minorEastAsia"/>
          <w:sz w:val="24"/>
          <w:szCs w:val="24"/>
        </w:rPr>
        <w:t>)</w:t>
      </w:r>
      <w:r w:rsidRPr="002403A8">
        <w:rPr>
          <w:rFonts w:asciiTheme="minorEastAsia" w:hAnsiTheme="minorEastAsia" w:hint="eastAsia"/>
          <w:sz w:val="24"/>
          <w:szCs w:val="24"/>
        </w:rPr>
        <w:t>、《孤竹君之二子》</w:t>
      </w:r>
      <w:r w:rsidRPr="002403A8">
        <w:rPr>
          <w:rFonts w:asciiTheme="minorEastAsia" w:hAnsiTheme="minorEastAsia"/>
          <w:sz w:val="24"/>
          <w:szCs w:val="24"/>
        </w:rPr>
        <w:t>(</w:t>
      </w:r>
      <w:r w:rsidRPr="002403A8">
        <w:rPr>
          <w:rFonts w:asciiTheme="minorEastAsia" w:hAnsiTheme="minorEastAsia" w:hint="eastAsia"/>
          <w:sz w:val="24"/>
          <w:szCs w:val="24"/>
        </w:rPr>
        <w:t>历史剧</w:t>
      </w:r>
      <w:r w:rsidRPr="002403A8">
        <w:rPr>
          <w:rFonts w:asciiTheme="minorEastAsia" w:hAnsiTheme="minorEastAsia"/>
          <w:sz w:val="24"/>
          <w:szCs w:val="24"/>
        </w:rPr>
        <w:t>)</w:t>
      </w:r>
      <w:r w:rsidRPr="002403A8">
        <w:rPr>
          <w:rFonts w:asciiTheme="minorEastAsia" w:hAnsiTheme="minorEastAsia" w:hint="eastAsia"/>
          <w:sz w:val="24"/>
          <w:szCs w:val="24"/>
        </w:rPr>
        <w:t>、《卓文君》</w:t>
      </w:r>
      <w:r w:rsidRPr="002403A8">
        <w:rPr>
          <w:rFonts w:asciiTheme="minorEastAsia" w:hAnsiTheme="minorEastAsia"/>
          <w:sz w:val="24"/>
          <w:szCs w:val="24"/>
        </w:rPr>
        <w:t>(</w:t>
      </w:r>
      <w:r w:rsidRPr="002403A8">
        <w:rPr>
          <w:rFonts w:asciiTheme="minorEastAsia" w:hAnsiTheme="minorEastAsia" w:hint="eastAsia"/>
          <w:sz w:val="24"/>
          <w:szCs w:val="24"/>
        </w:rPr>
        <w:t>历史剧</w:t>
      </w:r>
      <w:r w:rsidRPr="002403A8">
        <w:rPr>
          <w:rFonts w:asciiTheme="minorEastAsia" w:hAnsiTheme="minorEastAsia"/>
          <w:sz w:val="24"/>
          <w:szCs w:val="24"/>
        </w:rPr>
        <w:t>)</w:t>
      </w:r>
      <w:r w:rsidRPr="002403A8">
        <w:rPr>
          <w:rFonts w:asciiTheme="minorEastAsia" w:hAnsiTheme="minorEastAsia" w:hint="eastAsia"/>
          <w:sz w:val="24"/>
          <w:szCs w:val="24"/>
        </w:rPr>
        <w:t>、《王昭君》</w:t>
      </w:r>
      <w:r w:rsidRPr="002403A8">
        <w:rPr>
          <w:rFonts w:asciiTheme="minorEastAsia" w:hAnsiTheme="minorEastAsia"/>
          <w:sz w:val="24"/>
          <w:szCs w:val="24"/>
        </w:rPr>
        <w:t>(</w:t>
      </w:r>
      <w:r w:rsidRPr="002403A8">
        <w:rPr>
          <w:rFonts w:asciiTheme="minorEastAsia" w:hAnsiTheme="minorEastAsia" w:hint="eastAsia"/>
          <w:sz w:val="24"/>
          <w:szCs w:val="24"/>
        </w:rPr>
        <w:t>历史剧</w:t>
      </w:r>
      <w:r w:rsidRPr="002403A8">
        <w:rPr>
          <w:rFonts w:asciiTheme="minorEastAsia" w:hAnsiTheme="minorEastAsia"/>
          <w:sz w:val="24"/>
          <w:szCs w:val="24"/>
        </w:rPr>
        <w:t>)</w:t>
      </w:r>
      <w:r w:rsidRPr="002403A8">
        <w:rPr>
          <w:rFonts w:asciiTheme="minorEastAsia" w:hAnsiTheme="minorEastAsia" w:hint="eastAsia"/>
          <w:sz w:val="24"/>
          <w:szCs w:val="24"/>
        </w:rPr>
        <w:t>、《聂嫈》</w:t>
      </w:r>
      <w:r w:rsidRPr="002403A8">
        <w:rPr>
          <w:rFonts w:asciiTheme="minorEastAsia" w:hAnsiTheme="minorEastAsia"/>
          <w:sz w:val="24"/>
          <w:szCs w:val="24"/>
        </w:rPr>
        <w:t>(</w:t>
      </w:r>
      <w:r w:rsidRPr="002403A8">
        <w:rPr>
          <w:rFonts w:asciiTheme="minorEastAsia" w:hAnsiTheme="minorEastAsia" w:hint="eastAsia"/>
          <w:sz w:val="24"/>
          <w:szCs w:val="24"/>
        </w:rPr>
        <w:t>历史剧</w:t>
      </w:r>
      <w:r w:rsidRPr="002403A8">
        <w:rPr>
          <w:rFonts w:asciiTheme="minorEastAsia" w:hAnsiTheme="minorEastAsia"/>
          <w:sz w:val="24"/>
          <w:szCs w:val="24"/>
        </w:rPr>
        <w:t>)</w:t>
      </w:r>
      <w:r w:rsidR="00AC5F3D">
        <w:rPr>
          <w:rFonts w:asciiTheme="minorEastAsia" w:hAnsiTheme="minorEastAsia" w:hint="eastAsia"/>
          <w:sz w:val="24"/>
          <w:szCs w:val="24"/>
        </w:rPr>
        <w:t>等，完成了从诗剧到历史剧的过渡</w:t>
      </w:r>
      <w:r w:rsidRPr="002403A8">
        <w:rPr>
          <w:rFonts w:asciiTheme="minorEastAsia" w:hAnsiTheme="minorEastAsia" w:hint="eastAsia"/>
          <w:sz w:val="24"/>
          <w:szCs w:val="24"/>
        </w:rPr>
        <w:t>。</w:t>
      </w:r>
    </w:p>
    <w:p w:rsidR="00017394" w:rsidRPr="002403A8" w:rsidRDefault="00017394" w:rsidP="00017394">
      <w:pPr>
        <w:spacing w:line="300" w:lineRule="exact"/>
        <w:ind w:firstLineChars="200" w:firstLine="480"/>
        <w:rPr>
          <w:rFonts w:asciiTheme="minorEastAsia" w:hAnsiTheme="minorEastAsia"/>
          <w:sz w:val="24"/>
          <w:szCs w:val="24"/>
        </w:rPr>
      </w:pPr>
      <w:r w:rsidRPr="002403A8">
        <w:rPr>
          <w:rFonts w:asciiTheme="minorEastAsia" w:hAnsiTheme="minorEastAsia" w:hint="eastAsia"/>
          <w:sz w:val="24"/>
          <w:szCs w:val="24"/>
        </w:rPr>
        <w:t>②第二个时期</w:t>
      </w:r>
      <w:r w:rsidRPr="002403A8">
        <w:rPr>
          <w:rFonts w:asciiTheme="minorEastAsia" w:hAnsiTheme="minorEastAsia"/>
          <w:sz w:val="24"/>
          <w:szCs w:val="24"/>
        </w:rPr>
        <w:t>(1941—1943)</w:t>
      </w:r>
      <w:r w:rsidRPr="002403A8">
        <w:rPr>
          <w:rFonts w:asciiTheme="minorEastAsia" w:hAnsiTheme="minorEastAsia" w:hint="eastAsia"/>
          <w:sz w:val="24"/>
          <w:szCs w:val="24"/>
        </w:rPr>
        <w:t>即历史剧成熟阶段，共写成六部历史剧：《棠棣之花》、《屈原》、《虎符》、《高渐离》、《孔雀胆》和《南冠草》，并广泛演出，引起强烈反响）。</w:t>
      </w:r>
    </w:p>
    <w:p w:rsidR="00017394" w:rsidRPr="002403A8" w:rsidRDefault="00017394" w:rsidP="00017394">
      <w:pPr>
        <w:spacing w:line="300" w:lineRule="exact"/>
        <w:ind w:firstLineChars="200" w:firstLine="480"/>
        <w:rPr>
          <w:rFonts w:asciiTheme="minorEastAsia" w:hAnsiTheme="minorEastAsia"/>
          <w:sz w:val="24"/>
          <w:szCs w:val="24"/>
        </w:rPr>
      </w:pPr>
      <w:r w:rsidRPr="002403A8">
        <w:rPr>
          <w:rFonts w:asciiTheme="minorEastAsia" w:hAnsiTheme="minorEastAsia" w:hint="eastAsia"/>
          <w:sz w:val="24"/>
          <w:szCs w:val="24"/>
        </w:rPr>
        <w:t>③第三个时期</w:t>
      </w:r>
      <w:r w:rsidRPr="002403A8">
        <w:rPr>
          <w:rFonts w:asciiTheme="minorEastAsia" w:hAnsiTheme="minorEastAsia"/>
          <w:sz w:val="24"/>
          <w:szCs w:val="24"/>
        </w:rPr>
        <w:t>(1958—1962)</w:t>
      </w:r>
      <w:r w:rsidRPr="002403A8">
        <w:rPr>
          <w:rFonts w:asciiTheme="minorEastAsia" w:hAnsiTheme="minorEastAsia" w:hint="eastAsia"/>
          <w:sz w:val="24"/>
          <w:szCs w:val="24"/>
        </w:rPr>
        <w:t>即转变手法从悲剧到喜剧阶段，先后创作了《蔡文姬》和《武则天》两部历史剧，对历史人物进行了重新评价。</w:t>
      </w:r>
      <w:r w:rsidRPr="002403A8">
        <w:rPr>
          <w:rFonts w:asciiTheme="minorEastAsia" w:hAnsiTheme="minorEastAsia"/>
          <w:sz w:val="24"/>
          <w:szCs w:val="24"/>
        </w:rPr>
        <w:t xml:space="preserve"> </w:t>
      </w:r>
    </w:p>
    <w:p w:rsidR="00017394" w:rsidRPr="002403A8" w:rsidRDefault="00847E05" w:rsidP="00017394">
      <w:pPr>
        <w:spacing w:line="300" w:lineRule="exact"/>
        <w:rPr>
          <w:rFonts w:asciiTheme="minorEastAsia" w:hAnsiTheme="minorEastAsia"/>
          <w:b/>
          <w:sz w:val="24"/>
          <w:szCs w:val="24"/>
        </w:rPr>
      </w:pPr>
      <w:r>
        <w:rPr>
          <w:rFonts w:asciiTheme="minorEastAsia" w:hAnsiTheme="minorEastAsia" w:hint="eastAsia"/>
          <w:b/>
          <w:sz w:val="24"/>
          <w:szCs w:val="24"/>
        </w:rPr>
        <w:t>二</w:t>
      </w:r>
      <w:r w:rsidR="00017394" w:rsidRPr="002403A8">
        <w:rPr>
          <w:rFonts w:asciiTheme="minorEastAsia" w:hAnsiTheme="minorEastAsia" w:hint="eastAsia"/>
          <w:b/>
          <w:sz w:val="24"/>
          <w:szCs w:val="24"/>
        </w:rPr>
        <w:t>、论述题</w:t>
      </w:r>
    </w:p>
    <w:p w:rsidR="00017394" w:rsidRPr="002403A8" w:rsidRDefault="00017394" w:rsidP="00017394">
      <w:pPr>
        <w:spacing w:line="300" w:lineRule="exact"/>
        <w:ind w:firstLineChars="100" w:firstLine="241"/>
        <w:rPr>
          <w:rFonts w:asciiTheme="minorEastAsia" w:hAnsiTheme="minorEastAsia"/>
          <w:b/>
          <w:sz w:val="24"/>
          <w:szCs w:val="24"/>
        </w:rPr>
      </w:pPr>
      <w:r w:rsidRPr="002403A8">
        <w:rPr>
          <w:rFonts w:asciiTheme="minorEastAsia" w:hAnsiTheme="minorEastAsia"/>
          <w:b/>
          <w:sz w:val="24"/>
          <w:szCs w:val="24"/>
        </w:rPr>
        <w:t xml:space="preserve">1. </w:t>
      </w:r>
      <w:r w:rsidR="00847E05">
        <w:rPr>
          <w:rFonts w:asciiTheme="minorEastAsia" w:hAnsiTheme="minorEastAsia" w:hint="eastAsia"/>
          <w:b/>
          <w:sz w:val="24"/>
          <w:szCs w:val="24"/>
        </w:rPr>
        <w:t>结合作品分析小说《子夜》中高觉慧形象及其典型意义。</w:t>
      </w:r>
    </w:p>
    <w:p w:rsidR="00017394" w:rsidRPr="002403A8" w:rsidRDefault="00017394" w:rsidP="00017394">
      <w:pPr>
        <w:spacing w:line="300" w:lineRule="exact"/>
        <w:ind w:firstLineChars="200" w:firstLine="480"/>
        <w:rPr>
          <w:rFonts w:asciiTheme="minorEastAsia" w:hAnsiTheme="minorEastAsia"/>
          <w:sz w:val="24"/>
          <w:szCs w:val="24"/>
        </w:rPr>
      </w:pPr>
      <w:r w:rsidRPr="002403A8">
        <w:rPr>
          <w:rFonts w:asciiTheme="minorEastAsia" w:hAnsiTheme="minorEastAsia" w:hint="eastAsia"/>
          <w:sz w:val="24"/>
          <w:szCs w:val="24"/>
        </w:rPr>
        <w:t>这是在五四新思潮影响下成长起来的大胆而又幼稚的叛逆者形象。</w:t>
      </w:r>
    </w:p>
    <w:p w:rsidR="00017394" w:rsidRPr="002403A8" w:rsidRDefault="00017394" w:rsidP="00017394">
      <w:pPr>
        <w:spacing w:line="300" w:lineRule="exact"/>
        <w:ind w:firstLineChars="200" w:firstLine="482"/>
        <w:rPr>
          <w:rFonts w:asciiTheme="minorEastAsia" w:hAnsiTheme="minorEastAsia"/>
          <w:sz w:val="24"/>
          <w:szCs w:val="24"/>
        </w:rPr>
      </w:pPr>
      <w:r w:rsidRPr="002403A8">
        <w:rPr>
          <w:rFonts w:asciiTheme="minorEastAsia" w:hAnsiTheme="minorEastAsia" w:hint="eastAsia"/>
          <w:b/>
          <w:sz w:val="24"/>
          <w:szCs w:val="24"/>
        </w:rPr>
        <w:t>①大胆：</w:t>
      </w:r>
      <w:r w:rsidRPr="002403A8">
        <w:rPr>
          <w:rFonts w:asciiTheme="minorEastAsia" w:hAnsiTheme="minorEastAsia" w:hint="eastAsia"/>
          <w:sz w:val="24"/>
          <w:szCs w:val="24"/>
        </w:rPr>
        <w:t>五四思潮使其觉醒，阅读传播新思想的书报，</w:t>
      </w:r>
      <w:proofErr w:type="gramStart"/>
      <w:r w:rsidRPr="002403A8">
        <w:rPr>
          <w:rFonts w:asciiTheme="minorEastAsia" w:hAnsiTheme="minorEastAsia" w:hint="eastAsia"/>
          <w:sz w:val="24"/>
          <w:szCs w:val="24"/>
        </w:rPr>
        <w:t>办进步</w:t>
      </w:r>
      <w:proofErr w:type="gramEnd"/>
      <w:r w:rsidRPr="002403A8">
        <w:rPr>
          <w:rFonts w:asciiTheme="minorEastAsia" w:hAnsiTheme="minorEastAsia" w:hint="eastAsia"/>
          <w:sz w:val="24"/>
          <w:szCs w:val="24"/>
        </w:rPr>
        <w:t>刊物，撰写批判旧家庭的文章。对整个封建制度、封建礼教持否定态度，以“不顾忌、不害怕、不妥协”的精神与之坚决斗争。敢于打破封建等级观念，平等对待下人，大</w:t>
      </w:r>
      <w:r w:rsidR="00847E05">
        <w:rPr>
          <w:rFonts w:asciiTheme="minorEastAsia" w:hAnsiTheme="minorEastAsia" w:hint="eastAsia"/>
          <w:sz w:val="24"/>
          <w:szCs w:val="24"/>
        </w:rPr>
        <w:t>胆地爱着婢女鸣凤；反抗封建专制，支持觉民逃婚，抗拒不合理的婚姻</w:t>
      </w:r>
      <w:r w:rsidRPr="002403A8">
        <w:rPr>
          <w:rFonts w:asciiTheme="minorEastAsia" w:hAnsiTheme="minorEastAsia" w:hint="eastAsia"/>
          <w:sz w:val="24"/>
          <w:szCs w:val="24"/>
        </w:rPr>
        <w:t>；</w:t>
      </w:r>
    </w:p>
    <w:p w:rsidR="00017394" w:rsidRPr="002403A8" w:rsidRDefault="00017394" w:rsidP="00017394">
      <w:pPr>
        <w:spacing w:line="300" w:lineRule="exact"/>
        <w:ind w:firstLineChars="200" w:firstLine="482"/>
        <w:rPr>
          <w:rFonts w:asciiTheme="minorEastAsia" w:hAnsiTheme="minorEastAsia"/>
          <w:sz w:val="24"/>
          <w:szCs w:val="24"/>
        </w:rPr>
      </w:pPr>
      <w:r w:rsidRPr="002403A8">
        <w:rPr>
          <w:rFonts w:asciiTheme="minorEastAsia" w:hAnsiTheme="minorEastAsia" w:hint="eastAsia"/>
          <w:b/>
          <w:sz w:val="24"/>
          <w:szCs w:val="24"/>
        </w:rPr>
        <w:t>②他蔑视长辈的权威（叛逆）</w:t>
      </w:r>
      <w:r w:rsidRPr="002403A8">
        <w:rPr>
          <w:rFonts w:asciiTheme="minorEastAsia" w:hAnsiTheme="minorEastAsia" w:hint="eastAsia"/>
          <w:sz w:val="24"/>
          <w:szCs w:val="24"/>
        </w:rPr>
        <w:t>：敢于违抗祖父的命令；敢于激烈地批评大哥觉新的怯懦和顺从，蔑视无耻的四叔和五叔；敢于顶撞三叔和陈姨太，揭穿“捉鬼”丑剧。觉慧深深地感到“家”“是埋葬青年理想和幸福的坟墓”，喊出了“我要做一个叛徒”的呼声，为寻求新的力量、新的生活而离家出走。</w:t>
      </w:r>
      <w:r w:rsidRPr="002403A8">
        <w:rPr>
          <w:rFonts w:asciiTheme="minorEastAsia" w:hAnsiTheme="minorEastAsia"/>
          <w:sz w:val="24"/>
          <w:szCs w:val="24"/>
        </w:rPr>
        <w:t xml:space="preserve"> </w:t>
      </w:r>
    </w:p>
    <w:p w:rsidR="00017394" w:rsidRPr="002403A8" w:rsidRDefault="00017394" w:rsidP="00017394">
      <w:pPr>
        <w:spacing w:line="300" w:lineRule="exact"/>
        <w:ind w:firstLineChars="200" w:firstLine="482"/>
        <w:rPr>
          <w:rFonts w:asciiTheme="minorEastAsia" w:hAnsiTheme="minorEastAsia"/>
          <w:sz w:val="24"/>
          <w:szCs w:val="24"/>
        </w:rPr>
      </w:pPr>
      <w:r w:rsidRPr="002403A8">
        <w:rPr>
          <w:rFonts w:asciiTheme="minorEastAsia" w:hAnsiTheme="minorEastAsia" w:hint="eastAsia"/>
          <w:b/>
          <w:sz w:val="24"/>
          <w:szCs w:val="24"/>
        </w:rPr>
        <w:t>③觉慧不是完美无缺的英雄</w:t>
      </w:r>
      <w:r w:rsidRPr="002403A8">
        <w:rPr>
          <w:rFonts w:asciiTheme="minorEastAsia" w:hAnsiTheme="minorEastAsia" w:hint="eastAsia"/>
          <w:sz w:val="24"/>
          <w:szCs w:val="24"/>
        </w:rPr>
        <w:t>，身上残存着过渡时期五四青年的思想局限：隐隐的等级观念：敢于突破传统观念向丫头表白爱情，却又希望鸣凤也是名门世家出身；空想：叛逆抗争的武器主要是人道主义和个性解放思想，有时并不能根本解决实际的社会问题；幼稚：言行执著于反抗现实，却并没有</w:t>
      </w:r>
      <w:r w:rsidR="00847E05">
        <w:rPr>
          <w:rFonts w:asciiTheme="minorEastAsia" w:hAnsiTheme="minorEastAsia" w:hint="eastAsia"/>
          <w:sz w:val="24"/>
          <w:szCs w:val="24"/>
        </w:rPr>
        <w:t>明确的政治目标</w:t>
      </w:r>
      <w:r w:rsidRPr="002403A8">
        <w:rPr>
          <w:rFonts w:asciiTheme="minorEastAsia" w:hAnsiTheme="minorEastAsia" w:hint="eastAsia"/>
          <w:sz w:val="24"/>
          <w:szCs w:val="24"/>
        </w:rPr>
        <w:t>。</w:t>
      </w:r>
    </w:p>
    <w:p w:rsidR="00017394" w:rsidRPr="002403A8" w:rsidRDefault="00017394" w:rsidP="00017394">
      <w:pPr>
        <w:spacing w:line="300" w:lineRule="exact"/>
        <w:rPr>
          <w:rFonts w:asciiTheme="minorEastAsia" w:hAnsiTheme="minorEastAsia"/>
          <w:b/>
          <w:sz w:val="24"/>
          <w:szCs w:val="24"/>
        </w:rPr>
      </w:pPr>
      <w:r w:rsidRPr="002403A8">
        <w:rPr>
          <w:rFonts w:asciiTheme="minorEastAsia" w:hAnsiTheme="minorEastAsia" w:hint="eastAsia"/>
          <w:b/>
          <w:sz w:val="24"/>
          <w:szCs w:val="24"/>
        </w:rPr>
        <w:t>典型意义：</w:t>
      </w:r>
    </w:p>
    <w:p w:rsidR="00017394" w:rsidRPr="002403A8" w:rsidRDefault="00017394" w:rsidP="00017394">
      <w:pPr>
        <w:spacing w:line="300" w:lineRule="exact"/>
        <w:ind w:firstLineChars="200" w:firstLine="480"/>
        <w:rPr>
          <w:rFonts w:asciiTheme="minorEastAsia" w:hAnsiTheme="minorEastAsia"/>
          <w:sz w:val="24"/>
          <w:szCs w:val="24"/>
        </w:rPr>
      </w:pPr>
      <w:r w:rsidRPr="002403A8">
        <w:rPr>
          <w:rFonts w:asciiTheme="minorEastAsia" w:hAnsiTheme="minorEastAsia" w:hint="eastAsia"/>
          <w:sz w:val="24"/>
          <w:szCs w:val="24"/>
        </w:rPr>
        <w:t>作品突出了觉慧的热情勇敢、叛逆抗争的精神与性格，寄托了作者对青春的赞美和对光明的信念，与封建官僚们的腐朽龌龊形成鲜明的对比，因而对广大读者有巨大的感召力和鼓舞力。这样一个以进步性为主要特征又残存一些落后杂念的青年形象，真实深切地反映了五四时期年轻一代成长的历史过程，因而具有很大的概括力。</w:t>
      </w:r>
    </w:p>
    <w:p w:rsidR="00017394" w:rsidRPr="002403A8" w:rsidRDefault="00017394" w:rsidP="00017394">
      <w:pPr>
        <w:spacing w:line="300" w:lineRule="exact"/>
        <w:rPr>
          <w:rFonts w:asciiTheme="minorEastAsia" w:hAnsiTheme="minorEastAsia"/>
          <w:b/>
          <w:sz w:val="24"/>
          <w:szCs w:val="24"/>
          <w:lang w:val="en-GB"/>
        </w:rPr>
      </w:pPr>
      <w:r w:rsidRPr="002403A8">
        <w:rPr>
          <w:rFonts w:asciiTheme="minorEastAsia" w:hAnsiTheme="minorEastAsia"/>
          <w:b/>
          <w:sz w:val="24"/>
          <w:szCs w:val="24"/>
        </w:rPr>
        <w:t>2.</w:t>
      </w:r>
      <w:r w:rsidRPr="002403A8">
        <w:rPr>
          <w:rFonts w:asciiTheme="minorEastAsia" w:hAnsiTheme="minorEastAsia"/>
          <w:b/>
          <w:sz w:val="24"/>
          <w:szCs w:val="24"/>
          <w:lang w:val="en-GB"/>
        </w:rPr>
        <w:t xml:space="preserve"> </w:t>
      </w:r>
      <w:r w:rsidRPr="002403A8">
        <w:rPr>
          <w:rFonts w:asciiTheme="minorEastAsia" w:hAnsiTheme="minorEastAsia" w:hint="eastAsia"/>
          <w:b/>
          <w:sz w:val="24"/>
          <w:szCs w:val="24"/>
          <w:lang w:val="en-GB"/>
        </w:rPr>
        <w:t>结合剧本分析曹禺话剧艺术特色。</w:t>
      </w:r>
    </w:p>
    <w:p w:rsidR="00017394" w:rsidRPr="002403A8" w:rsidRDefault="00017394" w:rsidP="00017394">
      <w:pPr>
        <w:spacing w:line="300" w:lineRule="exact"/>
        <w:ind w:firstLineChars="200" w:firstLine="480"/>
        <w:rPr>
          <w:rFonts w:asciiTheme="minorEastAsia" w:hAnsiTheme="minorEastAsia"/>
          <w:sz w:val="24"/>
          <w:szCs w:val="24"/>
        </w:rPr>
      </w:pPr>
      <w:r w:rsidRPr="002403A8">
        <w:rPr>
          <w:rFonts w:asciiTheme="minorEastAsia" w:hAnsiTheme="minorEastAsia" w:hint="eastAsia"/>
          <w:sz w:val="24"/>
          <w:szCs w:val="24"/>
        </w:rPr>
        <w:t>剧本的言语既宜于舞台表演，又具有浓郁的可供阅读品味的诗韵。</w:t>
      </w:r>
    </w:p>
    <w:p w:rsidR="00017394" w:rsidRPr="002403A8" w:rsidRDefault="00017394" w:rsidP="00017394">
      <w:pPr>
        <w:spacing w:line="300" w:lineRule="exact"/>
        <w:ind w:firstLine="420"/>
        <w:rPr>
          <w:rFonts w:asciiTheme="minorEastAsia" w:hAnsiTheme="minorEastAsia"/>
          <w:sz w:val="24"/>
          <w:szCs w:val="24"/>
        </w:rPr>
      </w:pPr>
      <w:r w:rsidRPr="002403A8">
        <w:rPr>
          <w:rFonts w:asciiTheme="minorEastAsia" w:hAnsiTheme="minorEastAsia" w:hint="eastAsia"/>
          <w:b/>
          <w:sz w:val="24"/>
          <w:szCs w:val="24"/>
        </w:rPr>
        <w:t>①适用于舞台表演，其人物台词有着鲜明的个性化特征</w:t>
      </w:r>
      <w:r w:rsidRPr="002403A8">
        <w:rPr>
          <w:rFonts w:asciiTheme="minorEastAsia" w:hAnsiTheme="minorEastAsia" w:hint="eastAsia"/>
          <w:sz w:val="24"/>
          <w:szCs w:val="24"/>
        </w:rPr>
        <w:t>，与人物的身份、地位、性格、心理、所处环境等十分契合，甚至话语的长短、快慢、腔调都是细致微妙的。</w:t>
      </w:r>
    </w:p>
    <w:p w:rsidR="00017394" w:rsidRPr="002403A8" w:rsidRDefault="00017394" w:rsidP="00017394">
      <w:pPr>
        <w:spacing w:line="300" w:lineRule="exact"/>
        <w:ind w:firstLineChars="200" w:firstLine="482"/>
        <w:rPr>
          <w:rFonts w:asciiTheme="minorEastAsia" w:hAnsiTheme="minorEastAsia"/>
          <w:sz w:val="24"/>
          <w:szCs w:val="24"/>
        </w:rPr>
      </w:pPr>
      <w:r w:rsidRPr="002403A8">
        <w:rPr>
          <w:rFonts w:asciiTheme="minorEastAsia" w:hAnsiTheme="minorEastAsia" w:hint="eastAsia"/>
          <w:b/>
          <w:sz w:val="24"/>
          <w:szCs w:val="24"/>
        </w:rPr>
        <w:t>②同时，剧作的言语又是高度动作化的，</w:t>
      </w:r>
      <w:r w:rsidRPr="002403A8">
        <w:rPr>
          <w:rFonts w:asciiTheme="minorEastAsia" w:hAnsiTheme="minorEastAsia" w:hint="eastAsia"/>
          <w:sz w:val="24"/>
          <w:szCs w:val="24"/>
        </w:rPr>
        <w:t>不仅显露出舞台场景的流动变化和人物的外部形体动作，更隐含了特定情形下人物动荡纤细的心理波动，同时又巧妙机智地暗示情节的发展，形成扣人心弦的艺术力量。</w:t>
      </w:r>
      <w:r w:rsidRPr="002403A8">
        <w:rPr>
          <w:rFonts w:asciiTheme="minorEastAsia" w:hAnsiTheme="minorEastAsia"/>
          <w:sz w:val="24"/>
          <w:szCs w:val="24"/>
        </w:rPr>
        <w:t xml:space="preserve"> </w:t>
      </w:r>
    </w:p>
    <w:p w:rsidR="00017394" w:rsidRPr="009624A6" w:rsidRDefault="00017394" w:rsidP="009624A6">
      <w:pPr>
        <w:spacing w:line="300" w:lineRule="exact"/>
        <w:ind w:firstLineChars="200" w:firstLine="482"/>
        <w:rPr>
          <w:rFonts w:asciiTheme="minorEastAsia" w:hAnsiTheme="minorEastAsia" w:hint="eastAsia"/>
          <w:sz w:val="24"/>
          <w:szCs w:val="24"/>
        </w:rPr>
      </w:pPr>
      <w:r w:rsidRPr="002403A8">
        <w:rPr>
          <w:rFonts w:asciiTheme="minorEastAsia" w:hAnsiTheme="minorEastAsia" w:hint="eastAsia"/>
          <w:b/>
          <w:sz w:val="24"/>
          <w:szCs w:val="24"/>
        </w:rPr>
        <w:t>③《雷雨》的言语还是诗意化的。</w:t>
      </w:r>
      <w:r w:rsidRPr="002403A8">
        <w:rPr>
          <w:rFonts w:asciiTheme="minorEastAsia" w:hAnsiTheme="minorEastAsia" w:hint="eastAsia"/>
          <w:sz w:val="24"/>
          <w:szCs w:val="24"/>
        </w:rPr>
        <w:t>曹禺自始至终把此剧当作“一首诗”、“一首叙事诗”来写。因而，由激情、愤怒、哀伤等情感浇灌的“诗情”和由家庭、社会、人生等意义熔铸的“诗意”贯注流淌在整部剧中。作者还以一种带有浓郁抒情色彩的语言、用比喻比拟等修辞手法为剧中每个人作“人物提示”，更增加了全剧“诗”的成分。</w:t>
      </w:r>
      <w:bookmarkStart w:id="0" w:name="_GoBack"/>
      <w:bookmarkEnd w:id="0"/>
    </w:p>
    <w:sectPr w:rsidR="00017394" w:rsidRPr="009624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1FE"/>
    <w:rsid w:val="00017394"/>
    <w:rsid w:val="00311B32"/>
    <w:rsid w:val="00324998"/>
    <w:rsid w:val="006C65F6"/>
    <w:rsid w:val="007053B4"/>
    <w:rsid w:val="00847E05"/>
    <w:rsid w:val="00862562"/>
    <w:rsid w:val="009624A6"/>
    <w:rsid w:val="009C0FBA"/>
    <w:rsid w:val="00AC5F3D"/>
    <w:rsid w:val="00AD76B8"/>
    <w:rsid w:val="00AF52F5"/>
    <w:rsid w:val="00C141FE"/>
    <w:rsid w:val="00EB5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0469F2-D0EB-4AAA-9B68-AF09C8A1C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17394"/>
    <w:pPr>
      <w:widowControl/>
      <w:spacing w:before="100" w:beforeAutospacing="1" w:after="100" w:afterAutospacing="1"/>
      <w:jc w:val="left"/>
    </w:pPr>
    <w:rPr>
      <w:rFonts w:ascii="宋体" w:eastAsia="宋体" w:hAnsi="宋体"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571</Words>
  <Characters>3258</Characters>
  <Application>Microsoft Office Word</Application>
  <DocSecurity>0</DocSecurity>
  <Lines>27</Lines>
  <Paragraphs>7</Paragraphs>
  <ScaleCrop>false</ScaleCrop>
  <Company/>
  <LinksUpToDate>false</LinksUpToDate>
  <CharactersWithSpaces>3822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Eway</dc:creator>
  <cp:keywords/>
  <dc:description/>
  <cp:lastModifiedBy>PC</cp:lastModifiedBy>
  <cp:revision>11</cp:revision>
  <dcterms:created xsi:type="dcterms:W3CDTF">2018-11-15T11:22:00Z</dcterms:created>
  <dcterms:modified xsi:type="dcterms:W3CDTF">2018-11-29T02:20:00Z</dcterms:modified>
</cp:coreProperties>
</file>