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DCF" w:rsidRPr="00FC6776" w:rsidRDefault="00BB2EB2" w:rsidP="00103DCF">
      <w:pPr>
        <w:jc w:val="center"/>
        <w:rPr>
          <w:rFonts w:hint="eastAsia"/>
          <w:b/>
          <w:sz w:val="28"/>
        </w:rPr>
      </w:pPr>
      <w:r>
        <w:rPr>
          <w:rFonts w:hint="eastAsia"/>
          <w:b/>
          <w:sz w:val="28"/>
        </w:rPr>
        <w:t>《公共关系学》复习资料（一）</w:t>
      </w:r>
    </w:p>
    <w:p w:rsidR="00103DCF" w:rsidRPr="00874D03"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t>一</w:t>
      </w:r>
      <w:r w:rsidR="00103DCF" w:rsidRPr="00874D03">
        <w:rPr>
          <w:rFonts w:ascii="宋体" w:eastAsia="宋体" w:hAnsi="宋体" w:cs="Times New Roman" w:hint="eastAsia"/>
          <w:b/>
          <w:sz w:val="24"/>
          <w:szCs w:val="24"/>
        </w:rPr>
        <w:t>、判断题</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1.最早提出CI的是德国设计师。（ </w:t>
      </w:r>
      <w:r>
        <w:rPr>
          <w:rFonts w:ascii="宋体" w:eastAsia="宋体" w:hAnsi="宋体" w:cs="Times New Roman"/>
          <w:sz w:val="24"/>
          <w:szCs w:val="24"/>
        </w:rPr>
        <w:t xml:space="preserve"> </w:t>
      </w:r>
      <w:r>
        <w:rPr>
          <w:rFonts w:ascii="宋体" w:eastAsia="宋体" w:hAnsi="宋体" w:cs="Times New Roman" w:hint="eastAsia"/>
          <w:sz w:val="24"/>
          <w:szCs w:val="24"/>
        </w:rPr>
        <w:t>）</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2.组织广告以正面宣传组织自身的各种情况为主。（ </w:t>
      </w:r>
      <w:r>
        <w:rPr>
          <w:rFonts w:ascii="宋体" w:eastAsia="宋体" w:hAnsi="宋体" w:cs="Times New Roman"/>
          <w:sz w:val="24"/>
          <w:szCs w:val="24"/>
        </w:rPr>
        <w:t xml:space="preserve"> </w:t>
      </w:r>
      <w:r>
        <w:rPr>
          <w:rFonts w:ascii="宋体" w:eastAsia="宋体" w:hAnsi="宋体" w:cs="Times New Roman" w:hint="eastAsia"/>
          <w:sz w:val="24"/>
          <w:szCs w:val="24"/>
        </w:rPr>
        <w:t>）</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3.中国公共关系事业是在改革开放后才发展起来的。（ </w:t>
      </w:r>
      <w:r>
        <w:rPr>
          <w:rFonts w:ascii="宋体" w:eastAsia="宋体" w:hAnsi="宋体" w:cs="Times New Roman"/>
          <w:sz w:val="24"/>
          <w:szCs w:val="24"/>
        </w:rPr>
        <w:t xml:space="preserve"> </w:t>
      </w:r>
      <w:r>
        <w:rPr>
          <w:rFonts w:ascii="宋体" w:eastAsia="宋体" w:hAnsi="宋体" w:cs="Times New Roman" w:hint="eastAsia"/>
          <w:sz w:val="24"/>
          <w:szCs w:val="24"/>
        </w:rPr>
        <w:t>）</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4.政府关系是组织公共关系环境的轴心。（ </w:t>
      </w:r>
      <w:r>
        <w:rPr>
          <w:rFonts w:ascii="宋体" w:eastAsia="宋体" w:hAnsi="宋体" w:cs="Times New Roman"/>
          <w:sz w:val="24"/>
          <w:szCs w:val="24"/>
        </w:rPr>
        <w:t xml:space="preserve"> </w:t>
      </w:r>
      <w:r>
        <w:rPr>
          <w:rFonts w:ascii="宋体" w:eastAsia="宋体" w:hAnsi="宋体" w:cs="Times New Roman" w:hint="eastAsia"/>
          <w:sz w:val="24"/>
          <w:szCs w:val="24"/>
        </w:rPr>
        <w:t>）</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5.政府关系是社会组织可以回避的一种关系。（ </w:t>
      </w:r>
      <w:r>
        <w:rPr>
          <w:rFonts w:ascii="宋体" w:eastAsia="宋体" w:hAnsi="宋体" w:cs="Times New Roman"/>
          <w:sz w:val="24"/>
          <w:szCs w:val="24"/>
        </w:rPr>
        <w:t xml:space="preserve"> </w:t>
      </w:r>
      <w:r>
        <w:rPr>
          <w:rFonts w:ascii="宋体" w:eastAsia="宋体" w:hAnsi="宋体" w:cs="Times New Roman" w:hint="eastAsia"/>
          <w:sz w:val="24"/>
          <w:szCs w:val="24"/>
        </w:rPr>
        <w:t>）</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6.整合营销传播就是要优化一切可以利用的传媒资源。（ </w:t>
      </w:r>
      <w:r>
        <w:rPr>
          <w:rFonts w:ascii="宋体" w:eastAsia="宋体" w:hAnsi="宋体" w:cs="Times New Roman"/>
          <w:sz w:val="24"/>
          <w:szCs w:val="24"/>
        </w:rPr>
        <w:t xml:space="preserve"> </w:t>
      </w:r>
      <w:r>
        <w:rPr>
          <w:rFonts w:ascii="宋体" w:eastAsia="宋体" w:hAnsi="宋体" w:cs="Times New Roman" w:hint="eastAsia"/>
          <w:sz w:val="24"/>
          <w:szCs w:val="24"/>
        </w:rPr>
        <w:t>）</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7.与政府机关相比，事业团体的主要特点是权威性。（  ）</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8.名流公众最突出的特点是权势较大。（ </w:t>
      </w:r>
      <w:r>
        <w:rPr>
          <w:rFonts w:ascii="宋体" w:eastAsia="宋体" w:hAnsi="宋体" w:cs="Times New Roman"/>
          <w:sz w:val="24"/>
          <w:szCs w:val="24"/>
        </w:rPr>
        <w:t xml:space="preserve"> </w:t>
      </w:r>
      <w:r>
        <w:rPr>
          <w:rFonts w:ascii="宋体" w:eastAsia="宋体" w:hAnsi="宋体" w:cs="Times New Roman" w:hint="eastAsia"/>
          <w:sz w:val="24"/>
          <w:szCs w:val="24"/>
        </w:rPr>
        <w:t>）</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9.媒介关系的对象包括报纸、电台等大众传播媒介。（  ）</w:t>
      </w:r>
    </w:p>
    <w:p w:rsidR="00103DCF" w:rsidRPr="00F529E4"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10.名门战略就是利用一些产品形象，来提升企业整体的形象。（  ）</w:t>
      </w:r>
    </w:p>
    <w:p w:rsidR="00103DCF" w:rsidRPr="00874D03"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t>二</w:t>
      </w:r>
      <w:r w:rsidR="00103DCF">
        <w:rPr>
          <w:rFonts w:ascii="宋体" w:eastAsia="宋体" w:hAnsi="宋体" w:cs="Times New Roman" w:hint="eastAsia"/>
          <w:b/>
          <w:sz w:val="24"/>
          <w:szCs w:val="24"/>
        </w:rPr>
        <w:t>、</w:t>
      </w:r>
      <w:r w:rsidR="00103DCF" w:rsidRPr="00874D03">
        <w:rPr>
          <w:rFonts w:ascii="宋体" w:eastAsia="宋体" w:hAnsi="宋体" w:cs="Times New Roman" w:hint="eastAsia"/>
          <w:b/>
          <w:sz w:val="24"/>
          <w:szCs w:val="24"/>
        </w:rPr>
        <w:t>名词解释</w:t>
      </w:r>
    </w:p>
    <w:p w:rsidR="00103DCF" w:rsidRDefault="00103DCF" w:rsidP="00103DCF">
      <w:pPr>
        <w:spacing w:line="360" w:lineRule="auto"/>
        <w:rPr>
          <w:rFonts w:ascii="宋体" w:eastAsia="宋体" w:hAnsi="宋体" w:cs="Times New Roman"/>
          <w:sz w:val="24"/>
          <w:szCs w:val="24"/>
        </w:rPr>
      </w:pPr>
      <w:r w:rsidRPr="00D07622">
        <w:rPr>
          <w:rFonts w:ascii="宋体" w:eastAsia="宋体" w:hAnsi="宋体" w:cs="Times New Roman" w:hint="eastAsia"/>
          <w:sz w:val="24"/>
          <w:szCs w:val="24"/>
        </w:rPr>
        <w:t>1</w:t>
      </w:r>
      <w:r>
        <w:rPr>
          <w:rFonts w:ascii="宋体" w:eastAsia="宋体" w:hAnsi="宋体" w:cs="Times New Roman" w:hint="eastAsia"/>
          <w:sz w:val="24"/>
          <w:szCs w:val="24"/>
        </w:rPr>
        <w:t>.</w:t>
      </w:r>
      <w:r w:rsidRPr="00D07622">
        <w:rPr>
          <w:rFonts w:ascii="宋体" w:eastAsia="宋体" w:hAnsi="宋体" w:cs="Times New Roman" w:hint="eastAsia"/>
          <w:sz w:val="24"/>
          <w:szCs w:val="24"/>
        </w:rPr>
        <w:t>企业赞助</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2.组织危机公关</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3.公众心理</w:t>
      </w:r>
    </w:p>
    <w:p w:rsidR="00103DCF" w:rsidRDefault="0064295B" w:rsidP="00103DCF">
      <w:pPr>
        <w:spacing w:line="360" w:lineRule="auto"/>
        <w:rPr>
          <w:rFonts w:ascii="宋体" w:eastAsia="宋体" w:hAnsi="宋体" w:cs="Times New Roman"/>
          <w:sz w:val="24"/>
          <w:szCs w:val="24"/>
        </w:rPr>
      </w:pPr>
      <w:r>
        <w:rPr>
          <w:rFonts w:ascii="宋体" w:eastAsia="宋体" w:hAnsi="宋体" w:cs="Times New Roman" w:hint="eastAsia"/>
          <w:b/>
          <w:sz w:val="24"/>
          <w:szCs w:val="24"/>
        </w:rPr>
        <w:t>三</w:t>
      </w:r>
      <w:r w:rsidR="00103DCF" w:rsidRPr="00874D03">
        <w:rPr>
          <w:rFonts w:ascii="宋体" w:eastAsia="宋体" w:hAnsi="宋体" w:cs="Times New Roman" w:hint="eastAsia"/>
          <w:b/>
          <w:sz w:val="24"/>
          <w:szCs w:val="24"/>
        </w:rPr>
        <w:t>、简答题</w:t>
      </w:r>
    </w:p>
    <w:p w:rsidR="00103DCF" w:rsidRDefault="00103DCF" w:rsidP="00103DCF">
      <w:pPr>
        <w:pStyle w:val="p"/>
        <w:spacing w:line="360" w:lineRule="auto"/>
        <w:ind w:firstLine="0"/>
        <w:rPr>
          <w:rFonts w:ascii="宋体" w:hAnsi="宋体" w:cs="宋体"/>
          <w:color w:val="000000"/>
        </w:rPr>
      </w:pPr>
      <w:r>
        <w:rPr>
          <w:rFonts w:ascii="宋体" w:hAnsi="宋体" w:cs="宋体" w:hint="eastAsia"/>
          <w:color w:val="000000"/>
        </w:rPr>
        <w:t>1.简述</w:t>
      </w:r>
      <w:r>
        <w:rPr>
          <w:rFonts w:ascii="宋体" w:hAnsi="宋体" w:cs="宋体"/>
          <w:color w:val="000000"/>
        </w:rPr>
        <w:t>广告的功能</w:t>
      </w:r>
      <w:r>
        <w:rPr>
          <w:rFonts w:ascii="宋体" w:hAnsi="宋体" w:cs="宋体" w:hint="eastAsia"/>
          <w:color w:val="000000"/>
        </w:rPr>
        <w:t>。</w:t>
      </w:r>
      <w:r>
        <w:rPr>
          <w:rFonts w:ascii="宋体" w:hAnsi="宋体" w:cs="宋体"/>
          <w:color w:val="000000"/>
        </w:rPr>
        <w:t xml:space="preserve"> </w:t>
      </w:r>
    </w:p>
    <w:p w:rsidR="00103DCF" w:rsidRPr="00874D03"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t>四</w:t>
      </w:r>
      <w:r w:rsidR="00103DCF" w:rsidRPr="00874D03">
        <w:rPr>
          <w:rFonts w:ascii="宋体" w:eastAsia="宋体" w:hAnsi="宋体" w:cs="Times New Roman" w:hint="eastAsia"/>
          <w:b/>
          <w:sz w:val="24"/>
          <w:szCs w:val="24"/>
        </w:rPr>
        <w:t>、案例分析题</w:t>
      </w:r>
    </w:p>
    <w:p w:rsidR="00103DCF" w:rsidRDefault="00103DCF" w:rsidP="00103DCF">
      <w:pPr>
        <w:spacing w:line="360" w:lineRule="auto"/>
        <w:ind w:firstLineChars="200" w:firstLine="480"/>
        <w:rPr>
          <w:rFonts w:ascii="宋体" w:eastAsia="宋体" w:hAnsi="宋体" w:cs="Times New Roman"/>
          <w:sz w:val="24"/>
          <w:szCs w:val="24"/>
        </w:rPr>
      </w:pPr>
      <w:r w:rsidRPr="00BB5B48">
        <w:rPr>
          <w:rFonts w:ascii="宋体" w:eastAsia="宋体" w:hAnsi="宋体" w:cs="Times New Roman" w:hint="eastAsia"/>
          <w:sz w:val="24"/>
          <w:szCs w:val="24"/>
        </w:rPr>
        <w:t>为</w:t>
      </w:r>
      <w:r>
        <w:rPr>
          <w:rFonts w:ascii="宋体" w:eastAsia="宋体" w:hAnsi="宋体" w:cs="Times New Roman" w:hint="eastAsia"/>
          <w:sz w:val="24"/>
          <w:szCs w:val="24"/>
        </w:rPr>
        <w:t>加强社区文明建设，某社区决定举行居民艺术作品展览会，但在筹备过程中遇到了资金短缺的问题。为此，社区委员会决定向周边企业筹集资金。经过公祖人员的一番努力，一家保健品企业提供了展览会所需的资金。作为回报，该企业获得了展览会的冠名权。在此期间该保健品企业获得了良好的广告效益，树立了企业形象。</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问题：（1）该企业的行为体现了何种公关思想？</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     （2）这类行为为什么会给企业带来益处？</w:t>
      </w:r>
    </w:p>
    <w:p w:rsidR="00103DCF" w:rsidRPr="00103DCF" w:rsidRDefault="00103DCF" w:rsidP="00103DCF">
      <w:pPr>
        <w:jc w:val="left"/>
        <w:rPr>
          <w:rFonts w:hint="eastAsia"/>
          <w:b/>
          <w:sz w:val="28"/>
        </w:rPr>
      </w:pPr>
    </w:p>
    <w:p w:rsidR="00103DCF" w:rsidRPr="00FC6776" w:rsidRDefault="00BB2EB2" w:rsidP="00103DCF">
      <w:pPr>
        <w:jc w:val="center"/>
        <w:rPr>
          <w:rFonts w:hint="eastAsia"/>
          <w:b/>
          <w:sz w:val="28"/>
        </w:rPr>
      </w:pPr>
      <w:r>
        <w:rPr>
          <w:rFonts w:hint="eastAsia"/>
          <w:b/>
          <w:sz w:val="28"/>
        </w:rPr>
        <w:t>《公共关系学》复习资料（一）</w:t>
      </w:r>
      <w:r w:rsidR="00103DCF" w:rsidRPr="00FC6776">
        <w:rPr>
          <w:rFonts w:hint="eastAsia"/>
          <w:b/>
          <w:sz w:val="28"/>
        </w:rPr>
        <w:t>答案</w:t>
      </w:r>
    </w:p>
    <w:p w:rsidR="00103DCF" w:rsidRPr="00C9612E"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lastRenderedPageBreak/>
        <w:t>一</w:t>
      </w:r>
      <w:r w:rsidR="00103DCF" w:rsidRPr="00C9612E">
        <w:rPr>
          <w:rFonts w:ascii="宋体" w:eastAsia="宋体" w:hAnsi="宋体" w:cs="Times New Roman" w:hint="eastAsia"/>
          <w:b/>
          <w:sz w:val="24"/>
          <w:szCs w:val="24"/>
        </w:rPr>
        <w:t>、判断题</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1、</w:t>
      </w:r>
      <w:r>
        <w:rPr>
          <w:rFonts w:ascii="宋体" w:eastAsia="宋体" w:hAnsi="宋体" w:cs="Times New Roman" w:hint="eastAsia"/>
          <w:sz w:val="24"/>
          <w:szCs w:val="24"/>
        </w:rPr>
        <w:sym w:font="Symbol" w:char="F0D6"/>
      </w:r>
      <w:r>
        <w:rPr>
          <w:rFonts w:ascii="宋体" w:eastAsia="宋体" w:hAnsi="宋体" w:cs="Times New Roman" w:hint="eastAsia"/>
          <w:sz w:val="24"/>
          <w:szCs w:val="24"/>
        </w:rPr>
        <w:t>2、</w:t>
      </w:r>
      <w:r>
        <w:rPr>
          <w:rFonts w:ascii="宋体" w:eastAsia="宋体" w:hAnsi="宋体" w:cs="Times New Roman" w:hint="eastAsia"/>
          <w:sz w:val="24"/>
          <w:szCs w:val="24"/>
        </w:rPr>
        <w:sym w:font="Symbol" w:char="F0B4"/>
      </w:r>
      <w:r>
        <w:rPr>
          <w:rFonts w:ascii="宋体" w:eastAsia="宋体" w:hAnsi="宋体" w:cs="Times New Roman" w:hint="eastAsia"/>
          <w:sz w:val="24"/>
          <w:szCs w:val="24"/>
        </w:rPr>
        <w:t>3、</w:t>
      </w:r>
      <w:r>
        <w:rPr>
          <w:rFonts w:ascii="宋体" w:eastAsia="宋体" w:hAnsi="宋体" w:cs="Times New Roman" w:hint="eastAsia"/>
          <w:sz w:val="24"/>
          <w:szCs w:val="24"/>
        </w:rPr>
        <w:sym w:font="Symbol" w:char="F0D6"/>
      </w:r>
      <w:r>
        <w:rPr>
          <w:rFonts w:ascii="宋体" w:eastAsia="宋体" w:hAnsi="宋体" w:cs="Times New Roman" w:hint="eastAsia"/>
          <w:sz w:val="24"/>
          <w:szCs w:val="24"/>
        </w:rPr>
        <w:t>4、</w:t>
      </w:r>
      <w:r>
        <w:rPr>
          <w:rFonts w:ascii="宋体" w:eastAsia="宋体" w:hAnsi="宋体" w:cs="Times New Roman" w:hint="eastAsia"/>
          <w:sz w:val="24"/>
          <w:szCs w:val="24"/>
        </w:rPr>
        <w:sym w:font="Symbol" w:char="F0B4"/>
      </w:r>
      <w:r>
        <w:rPr>
          <w:rFonts w:ascii="宋体" w:eastAsia="宋体" w:hAnsi="宋体" w:cs="Times New Roman" w:hint="eastAsia"/>
          <w:sz w:val="24"/>
          <w:szCs w:val="24"/>
        </w:rPr>
        <w:t>5、</w:t>
      </w:r>
      <w:r>
        <w:rPr>
          <w:rFonts w:ascii="宋体" w:eastAsia="宋体" w:hAnsi="宋体" w:cs="Times New Roman" w:hint="eastAsia"/>
          <w:sz w:val="24"/>
          <w:szCs w:val="24"/>
        </w:rPr>
        <w:sym w:font="Symbol" w:char="F0D6"/>
      </w:r>
      <w:r>
        <w:rPr>
          <w:rFonts w:ascii="宋体" w:eastAsia="宋体" w:hAnsi="宋体" w:cs="Times New Roman" w:hint="eastAsia"/>
          <w:sz w:val="24"/>
          <w:szCs w:val="24"/>
        </w:rPr>
        <w:t>6、</w:t>
      </w:r>
      <w:r>
        <w:rPr>
          <w:rFonts w:ascii="宋体" w:eastAsia="宋体" w:hAnsi="宋体" w:cs="Times New Roman" w:hint="eastAsia"/>
          <w:sz w:val="24"/>
          <w:szCs w:val="24"/>
        </w:rPr>
        <w:sym w:font="Symbol" w:char="F0D6"/>
      </w:r>
      <w:r>
        <w:rPr>
          <w:rFonts w:ascii="宋体" w:eastAsia="宋体" w:hAnsi="宋体" w:cs="Times New Roman" w:hint="eastAsia"/>
          <w:sz w:val="24"/>
          <w:szCs w:val="24"/>
        </w:rPr>
        <w:t>7、</w:t>
      </w:r>
      <w:r>
        <w:rPr>
          <w:rFonts w:ascii="宋体" w:eastAsia="宋体" w:hAnsi="宋体" w:cs="Times New Roman" w:hint="eastAsia"/>
          <w:sz w:val="24"/>
          <w:szCs w:val="24"/>
        </w:rPr>
        <w:sym w:font="Symbol" w:char="F0B4"/>
      </w:r>
      <w:r>
        <w:rPr>
          <w:rFonts w:ascii="宋体" w:eastAsia="宋体" w:hAnsi="宋体" w:cs="Times New Roman" w:hint="eastAsia"/>
          <w:sz w:val="24"/>
          <w:szCs w:val="24"/>
        </w:rPr>
        <w:t>8、</w:t>
      </w:r>
      <w:r>
        <w:rPr>
          <w:rFonts w:ascii="宋体" w:eastAsia="宋体" w:hAnsi="宋体" w:cs="Times New Roman" w:hint="eastAsia"/>
          <w:sz w:val="24"/>
          <w:szCs w:val="24"/>
        </w:rPr>
        <w:sym w:font="Symbol" w:char="F0B4"/>
      </w:r>
      <w:r>
        <w:rPr>
          <w:rFonts w:ascii="宋体" w:eastAsia="宋体" w:hAnsi="宋体" w:cs="Times New Roman" w:hint="eastAsia"/>
          <w:sz w:val="24"/>
          <w:szCs w:val="24"/>
        </w:rPr>
        <w:t>9、</w:t>
      </w:r>
      <w:r>
        <w:rPr>
          <w:rFonts w:ascii="宋体" w:eastAsia="宋体" w:hAnsi="宋体" w:cs="Times New Roman" w:hint="eastAsia"/>
          <w:sz w:val="24"/>
          <w:szCs w:val="24"/>
        </w:rPr>
        <w:sym w:font="Symbol" w:char="F0B4"/>
      </w:r>
      <w:r>
        <w:rPr>
          <w:rFonts w:ascii="宋体" w:eastAsia="宋体" w:hAnsi="宋体" w:cs="Times New Roman" w:hint="eastAsia"/>
          <w:sz w:val="24"/>
          <w:szCs w:val="24"/>
        </w:rPr>
        <w:t>10、</w:t>
      </w:r>
      <w:r>
        <w:rPr>
          <w:rFonts w:ascii="宋体" w:eastAsia="宋体" w:hAnsi="宋体" w:cs="Times New Roman" w:hint="eastAsia"/>
          <w:sz w:val="24"/>
          <w:szCs w:val="24"/>
        </w:rPr>
        <w:sym w:font="Symbol" w:char="F0D6"/>
      </w:r>
    </w:p>
    <w:p w:rsidR="00103DCF" w:rsidRPr="00C9612E"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t>二</w:t>
      </w:r>
      <w:r w:rsidR="00103DCF" w:rsidRPr="00C9612E">
        <w:rPr>
          <w:rFonts w:ascii="宋体" w:eastAsia="宋体" w:hAnsi="宋体" w:cs="Times New Roman" w:hint="eastAsia"/>
          <w:b/>
          <w:sz w:val="24"/>
          <w:szCs w:val="24"/>
        </w:rPr>
        <w:t>、名词解释</w:t>
      </w:r>
    </w:p>
    <w:p w:rsidR="00103DCF" w:rsidRPr="006A1B0A" w:rsidRDefault="00103DCF" w:rsidP="00103DCF">
      <w:pPr>
        <w:spacing w:line="360" w:lineRule="auto"/>
        <w:rPr>
          <w:rFonts w:ascii="宋体" w:eastAsia="宋体" w:hAnsi="宋体" w:cs="Times New Roman"/>
          <w:sz w:val="24"/>
          <w:szCs w:val="24"/>
        </w:rPr>
      </w:pPr>
      <w:r>
        <w:rPr>
          <w:rFonts w:ascii="Calibri" w:eastAsia="宋体" w:hAnsi="Calibri" w:cs="Times New Roman" w:hint="eastAsia"/>
        </w:rPr>
        <w:t>【</w:t>
      </w:r>
      <w:r w:rsidRPr="00D04C81">
        <w:rPr>
          <w:rFonts w:ascii="Calibri" w:eastAsia="宋体" w:hAnsi="Calibri" w:cs="Times New Roman"/>
        </w:rPr>
        <w:t>答案</w:t>
      </w:r>
      <w:r>
        <w:rPr>
          <w:rFonts w:ascii="Calibri" w:eastAsia="宋体" w:hAnsi="Calibri" w:cs="Times New Roman" w:hint="eastAsia"/>
        </w:rPr>
        <w:t>】</w:t>
      </w:r>
      <w:r>
        <w:rPr>
          <w:rFonts w:ascii="宋体" w:eastAsia="宋体" w:hAnsi="宋体" w:cs="Times New Roman" w:hint="eastAsia"/>
          <w:sz w:val="24"/>
          <w:szCs w:val="24"/>
        </w:rPr>
        <w:t>1、</w:t>
      </w:r>
      <w:r w:rsidRPr="006A1B0A">
        <w:rPr>
          <w:rFonts w:ascii="宋体" w:eastAsia="宋体" w:hAnsi="宋体" w:cs="Times New Roman"/>
          <w:sz w:val="24"/>
          <w:szCs w:val="24"/>
        </w:rPr>
        <w:t>网络公关</w:t>
      </w:r>
      <w:r>
        <w:rPr>
          <w:rFonts w:ascii="宋体" w:eastAsia="宋体" w:hAnsi="宋体" w:cs="Times New Roman" w:hint="eastAsia"/>
          <w:sz w:val="24"/>
          <w:szCs w:val="24"/>
        </w:rPr>
        <w:t>--</w:t>
      </w:r>
      <w:r w:rsidRPr="006A1B0A">
        <w:rPr>
          <w:rFonts w:ascii="宋体" w:eastAsia="宋体" w:hAnsi="宋体" w:cs="Times New Roman"/>
          <w:sz w:val="24"/>
          <w:szCs w:val="24"/>
        </w:rPr>
        <w:t>又被称为e公关，是以互联网为手段，沟通组织内外信息，加强组织与公众的交流，以提高组织的知名度和美誉度，塑造良好形象的新型公关活动。</w:t>
      </w:r>
    </w:p>
    <w:p w:rsidR="00103DCF" w:rsidRPr="006A1B0A" w:rsidRDefault="00103DCF" w:rsidP="00103DCF">
      <w:pPr>
        <w:spacing w:line="360" w:lineRule="auto"/>
        <w:rPr>
          <w:rFonts w:ascii="宋体" w:eastAsia="宋体" w:hAnsi="宋体" w:cs="Times New Roman"/>
          <w:sz w:val="24"/>
          <w:szCs w:val="24"/>
        </w:rPr>
      </w:pPr>
      <w:r w:rsidRPr="006A1B0A">
        <w:rPr>
          <w:rFonts w:ascii="宋体" w:eastAsia="宋体" w:hAnsi="宋体" w:cs="Times New Roman"/>
          <w:sz w:val="24"/>
          <w:szCs w:val="24"/>
        </w:rPr>
        <w:t>2、新闻发布会</w:t>
      </w:r>
      <w:r>
        <w:rPr>
          <w:rFonts w:ascii="宋体" w:eastAsia="宋体" w:hAnsi="宋体" w:cs="Times New Roman" w:hint="eastAsia"/>
          <w:sz w:val="24"/>
          <w:szCs w:val="24"/>
        </w:rPr>
        <w:t>--</w:t>
      </w:r>
      <w:r w:rsidRPr="006A1B0A">
        <w:rPr>
          <w:rFonts w:ascii="宋体" w:eastAsia="宋体" w:hAnsi="宋体" w:cs="Times New Roman"/>
          <w:sz w:val="24"/>
          <w:szCs w:val="24"/>
        </w:rPr>
        <w:t>又称记者招待会，是一个组织集中发布信息，扩大社会影响，搞好媒介关系的一种重要方法。</w:t>
      </w:r>
    </w:p>
    <w:p w:rsidR="00103DCF" w:rsidRDefault="00103DCF" w:rsidP="00103DCF">
      <w:pPr>
        <w:spacing w:line="360" w:lineRule="auto"/>
        <w:rPr>
          <w:rFonts w:ascii="宋体" w:eastAsia="宋体" w:hAnsi="宋体" w:cs="Times New Roman"/>
          <w:sz w:val="24"/>
          <w:szCs w:val="24"/>
        </w:rPr>
      </w:pPr>
      <w:r w:rsidRPr="006A1B0A">
        <w:rPr>
          <w:rFonts w:ascii="宋体" w:eastAsia="宋体" w:hAnsi="宋体" w:cs="Times New Roman" w:hint="eastAsia"/>
          <w:sz w:val="24"/>
          <w:szCs w:val="24"/>
        </w:rPr>
        <w:t>3、</w:t>
      </w:r>
      <w:r w:rsidRPr="006A1B0A">
        <w:rPr>
          <w:rFonts w:ascii="宋体" w:eastAsia="宋体" w:hAnsi="宋体" w:cs="Times New Roman"/>
          <w:sz w:val="24"/>
          <w:szCs w:val="24"/>
        </w:rPr>
        <w:t>员工关系</w:t>
      </w:r>
      <w:r>
        <w:rPr>
          <w:rFonts w:ascii="宋体" w:eastAsia="宋体" w:hAnsi="宋体" w:cs="Times New Roman" w:hint="eastAsia"/>
          <w:sz w:val="24"/>
          <w:szCs w:val="24"/>
        </w:rPr>
        <w:t>--</w:t>
      </w:r>
      <w:r w:rsidRPr="006A1B0A">
        <w:rPr>
          <w:rFonts w:ascii="宋体" w:eastAsia="宋体" w:hAnsi="宋体" w:cs="Times New Roman"/>
          <w:sz w:val="24"/>
          <w:szCs w:val="24"/>
        </w:rPr>
        <w:t>是指在企业内部管理过程中构成的人事关系，其具体对象包括全体职员、工人、管理干部。员工是企业最重要的内部公众，是内求团结的首要对象。</w:t>
      </w:r>
    </w:p>
    <w:p w:rsidR="00103DCF" w:rsidRPr="00C9612E"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t>三</w:t>
      </w:r>
      <w:r w:rsidR="00103DCF" w:rsidRPr="00C9612E">
        <w:rPr>
          <w:rFonts w:ascii="宋体" w:eastAsia="宋体" w:hAnsi="宋体" w:cs="Times New Roman" w:hint="eastAsia"/>
          <w:b/>
          <w:sz w:val="24"/>
          <w:szCs w:val="24"/>
        </w:rPr>
        <w:t>、简答题</w:t>
      </w:r>
    </w:p>
    <w:p w:rsidR="00103DCF" w:rsidRPr="006A1CFD" w:rsidRDefault="00103DCF" w:rsidP="00103DCF">
      <w:pPr>
        <w:pStyle w:val="a5"/>
        <w:shd w:val="clear" w:color="auto" w:fill="FFFFFF"/>
        <w:spacing w:before="0" w:beforeAutospacing="0" w:after="0" w:afterAutospacing="0" w:line="360" w:lineRule="auto"/>
        <w:jc w:val="both"/>
        <w:rPr>
          <w:rFonts w:cs="Times New Roman"/>
          <w:kern w:val="2"/>
        </w:rPr>
      </w:pPr>
      <w:r w:rsidRPr="006A1CFD">
        <w:rPr>
          <w:rFonts w:cs="Times New Roman" w:hint="eastAsia"/>
          <w:kern w:val="2"/>
        </w:rPr>
        <w:t>1、</w:t>
      </w:r>
      <w:r>
        <w:rPr>
          <w:rFonts w:cs="Times New Roman" w:hint="eastAsia"/>
          <w:kern w:val="2"/>
        </w:rPr>
        <w:t>【</w:t>
      </w:r>
      <w:r w:rsidRPr="00D04C81">
        <w:rPr>
          <w:rFonts w:cs="Times New Roman"/>
          <w:kern w:val="2"/>
        </w:rPr>
        <w:t>答案</w:t>
      </w:r>
      <w:r>
        <w:rPr>
          <w:rFonts w:cs="Times New Roman" w:hint="eastAsia"/>
          <w:kern w:val="2"/>
        </w:rPr>
        <w:t>】</w:t>
      </w:r>
      <w:r w:rsidRPr="006A1CFD">
        <w:rPr>
          <w:rFonts w:cs="Times New Roman"/>
          <w:kern w:val="2"/>
        </w:rPr>
        <w:t>公关人员在设计调查问卷时应注意以下问题:</w:t>
      </w:r>
    </w:p>
    <w:p w:rsidR="00103DCF" w:rsidRPr="006A1CFD" w:rsidRDefault="00103DCF" w:rsidP="00103DCF">
      <w:pPr>
        <w:pStyle w:val="a5"/>
        <w:shd w:val="clear" w:color="auto" w:fill="FFFFFF"/>
        <w:spacing w:before="0" w:beforeAutospacing="0" w:after="0" w:afterAutospacing="0" w:line="360" w:lineRule="auto"/>
        <w:ind w:left="187"/>
        <w:jc w:val="both"/>
        <w:rPr>
          <w:rFonts w:cs="Times New Roman"/>
          <w:kern w:val="2"/>
        </w:rPr>
      </w:pPr>
      <w:r>
        <w:rPr>
          <w:rFonts w:cs="Times New Roman"/>
          <w:kern w:val="2"/>
        </w:rPr>
        <w:t xml:space="preserve">　(1)</w:t>
      </w:r>
      <w:r w:rsidRPr="006A1CFD">
        <w:rPr>
          <w:rFonts w:cs="Times New Roman"/>
          <w:kern w:val="2"/>
        </w:rPr>
        <w:t>尊重公众，慎重选取所提问题，防止对公众情感造成伤害。如宗教信仰、民族习俗、个人保密等问题属于调查中的忌讳。</w:t>
      </w:r>
    </w:p>
    <w:p w:rsidR="00103DCF" w:rsidRPr="006A1CFD" w:rsidRDefault="00103DCF" w:rsidP="00103DCF">
      <w:pPr>
        <w:pStyle w:val="a5"/>
        <w:shd w:val="clear" w:color="auto" w:fill="FFFFFF"/>
        <w:spacing w:before="0" w:beforeAutospacing="0" w:after="0" w:afterAutospacing="0" w:line="360" w:lineRule="auto"/>
        <w:ind w:left="187"/>
        <w:jc w:val="both"/>
        <w:rPr>
          <w:rFonts w:cs="Times New Roman"/>
          <w:kern w:val="2"/>
        </w:rPr>
      </w:pPr>
      <w:r>
        <w:rPr>
          <w:rFonts w:cs="Times New Roman"/>
          <w:kern w:val="2"/>
        </w:rPr>
        <w:t xml:space="preserve">　(2)</w:t>
      </w:r>
      <w:r w:rsidRPr="006A1CFD">
        <w:rPr>
          <w:rFonts w:cs="Times New Roman"/>
          <w:kern w:val="2"/>
        </w:rPr>
        <w:t>问卷问题的组织要有顺序，合乎逻辑。每一个间题可能涉及不一样的方面，但不一样</w:t>
      </w:r>
      <w:r>
        <w:rPr>
          <w:rFonts w:cs="Times New Roman" w:hint="eastAsia"/>
          <w:kern w:val="2"/>
        </w:rPr>
        <w:t>问</w:t>
      </w:r>
      <w:r w:rsidRPr="006A1CFD">
        <w:rPr>
          <w:rFonts w:cs="Times New Roman"/>
          <w:kern w:val="2"/>
        </w:rPr>
        <w:t>题的排列务必是有前后</w:t>
      </w:r>
      <w:r>
        <w:rPr>
          <w:rFonts w:cs="Times New Roman" w:hint="eastAsia"/>
          <w:kern w:val="2"/>
        </w:rPr>
        <w:t>有</w:t>
      </w:r>
      <w:r w:rsidRPr="006A1CFD">
        <w:rPr>
          <w:rFonts w:cs="Times New Roman"/>
          <w:kern w:val="2"/>
        </w:rPr>
        <w:t>顺序的。</w:t>
      </w:r>
    </w:p>
    <w:p w:rsidR="00103DCF" w:rsidRPr="006A1CFD" w:rsidRDefault="00103DCF" w:rsidP="00103DCF">
      <w:pPr>
        <w:pStyle w:val="a5"/>
        <w:shd w:val="clear" w:color="auto" w:fill="FFFFFF"/>
        <w:spacing w:before="0" w:beforeAutospacing="0" w:after="0" w:afterAutospacing="0" w:line="360" w:lineRule="auto"/>
        <w:ind w:left="187"/>
        <w:jc w:val="both"/>
        <w:rPr>
          <w:rFonts w:cs="Times New Roman"/>
          <w:kern w:val="2"/>
        </w:rPr>
      </w:pPr>
      <w:r>
        <w:rPr>
          <w:rFonts w:cs="Times New Roman"/>
          <w:kern w:val="2"/>
        </w:rPr>
        <w:t xml:space="preserve">　(3)</w:t>
      </w:r>
      <w:r w:rsidRPr="006A1CFD">
        <w:rPr>
          <w:rFonts w:cs="Times New Roman"/>
          <w:kern w:val="2"/>
        </w:rPr>
        <w:t>问卷的文字</w:t>
      </w:r>
      <w:r>
        <w:rPr>
          <w:rFonts w:cs="Times New Roman"/>
          <w:kern w:val="2"/>
        </w:rPr>
        <w:t>要简洁、明确，通俗易懂，不可太长，不要用公众难以理解的专业术语</w:t>
      </w:r>
      <w:r>
        <w:rPr>
          <w:rFonts w:cs="Times New Roman" w:hint="eastAsia"/>
          <w:kern w:val="2"/>
        </w:rPr>
        <w:t>，</w:t>
      </w:r>
      <w:r w:rsidRPr="006A1CFD">
        <w:rPr>
          <w:rFonts w:cs="Times New Roman"/>
          <w:kern w:val="2"/>
        </w:rPr>
        <w:t>不要加太多的形容词。</w:t>
      </w:r>
    </w:p>
    <w:p w:rsidR="00103DCF" w:rsidRPr="006A1CFD" w:rsidRDefault="00103DCF" w:rsidP="00103DCF">
      <w:pPr>
        <w:pStyle w:val="a5"/>
        <w:shd w:val="clear" w:color="auto" w:fill="FFFFFF"/>
        <w:spacing w:before="0" w:beforeAutospacing="0" w:after="0" w:afterAutospacing="0" w:line="360" w:lineRule="auto"/>
        <w:ind w:left="187"/>
        <w:jc w:val="both"/>
        <w:rPr>
          <w:rFonts w:cs="Times New Roman"/>
          <w:kern w:val="2"/>
        </w:rPr>
      </w:pPr>
      <w:r>
        <w:rPr>
          <w:rFonts w:cs="Times New Roman"/>
          <w:kern w:val="2"/>
        </w:rPr>
        <w:t xml:space="preserve">　(</w:t>
      </w:r>
      <w:r>
        <w:rPr>
          <w:rFonts w:cs="Times New Roman" w:hint="eastAsia"/>
          <w:kern w:val="2"/>
        </w:rPr>
        <w:t>4</w:t>
      </w:r>
      <w:r>
        <w:rPr>
          <w:rFonts w:cs="Times New Roman"/>
          <w:kern w:val="2"/>
        </w:rPr>
        <w:t>)</w:t>
      </w:r>
      <w:r w:rsidRPr="006A1CFD">
        <w:rPr>
          <w:rFonts w:cs="Times New Roman"/>
          <w:kern w:val="2"/>
        </w:rPr>
        <w:t>问卷的措辞要准确，防止模糊不清或模棱两可。</w:t>
      </w:r>
    </w:p>
    <w:p w:rsidR="00103DCF" w:rsidRPr="006A1CFD" w:rsidRDefault="00103DCF" w:rsidP="00103DCF">
      <w:pPr>
        <w:pStyle w:val="a5"/>
        <w:shd w:val="clear" w:color="auto" w:fill="FFFFFF"/>
        <w:spacing w:before="0" w:beforeAutospacing="0" w:after="0" w:afterAutospacing="0" w:line="360" w:lineRule="auto"/>
        <w:ind w:left="187"/>
        <w:jc w:val="both"/>
        <w:rPr>
          <w:rFonts w:cs="Times New Roman"/>
          <w:kern w:val="2"/>
        </w:rPr>
      </w:pPr>
      <w:r>
        <w:rPr>
          <w:rFonts w:cs="Times New Roman"/>
          <w:kern w:val="2"/>
        </w:rPr>
        <w:t xml:space="preserve">　(</w:t>
      </w:r>
      <w:r>
        <w:rPr>
          <w:rFonts w:cs="Times New Roman" w:hint="eastAsia"/>
          <w:kern w:val="2"/>
        </w:rPr>
        <w:t>5</w:t>
      </w:r>
      <w:r>
        <w:rPr>
          <w:rFonts w:cs="Times New Roman"/>
          <w:kern w:val="2"/>
        </w:rPr>
        <w:t>)</w:t>
      </w:r>
      <w:r w:rsidRPr="006A1CFD">
        <w:rPr>
          <w:rFonts w:cs="Times New Roman"/>
          <w:kern w:val="2"/>
        </w:rPr>
        <w:t>问</w:t>
      </w:r>
      <w:r>
        <w:rPr>
          <w:rFonts w:cs="Times New Roman" w:hint="eastAsia"/>
          <w:kern w:val="2"/>
        </w:rPr>
        <w:t>题</w:t>
      </w:r>
      <w:r w:rsidRPr="006A1CFD">
        <w:rPr>
          <w:rFonts w:cs="Times New Roman"/>
          <w:kern w:val="2"/>
        </w:rPr>
        <w:t>应避免使用带倾向性的措辞。</w:t>
      </w:r>
    </w:p>
    <w:p w:rsidR="00103DCF" w:rsidRPr="006A1CFD" w:rsidRDefault="00103DCF" w:rsidP="00103DCF">
      <w:pPr>
        <w:pStyle w:val="a5"/>
        <w:shd w:val="clear" w:color="auto" w:fill="FFFFFF"/>
        <w:spacing w:before="0" w:beforeAutospacing="0" w:after="0" w:afterAutospacing="0" w:line="360" w:lineRule="auto"/>
        <w:ind w:left="187"/>
        <w:jc w:val="both"/>
        <w:rPr>
          <w:rFonts w:cs="Times New Roman"/>
          <w:kern w:val="2"/>
        </w:rPr>
      </w:pPr>
      <w:r>
        <w:rPr>
          <w:rFonts w:cs="Times New Roman"/>
          <w:kern w:val="2"/>
        </w:rPr>
        <w:t xml:space="preserve">　</w:t>
      </w:r>
      <w:r w:rsidRPr="006A1CFD">
        <w:rPr>
          <w:rFonts w:cs="Times New Roman"/>
          <w:kern w:val="2"/>
        </w:rPr>
        <w:t>(</w:t>
      </w:r>
      <w:r>
        <w:rPr>
          <w:rFonts w:cs="Times New Roman" w:hint="eastAsia"/>
          <w:kern w:val="2"/>
        </w:rPr>
        <w:t>6)</w:t>
      </w:r>
      <w:r w:rsidRPr="006A1CFD">
        <w:rPr>
          <w:rFonts w:cs="Times New Roman"/>
          <w:kern w:val="2"/>
        </w:rPr>
        <w:t>备选答案要力求全面，避免出现重大遗漏。</w:t>
      </w:r>
    </w:p>
    <w:p w:rsidR="00103DCF" w:rsidRDefault="00103DCF" w:rsidP="00103DCF">
      <w:pPr>
        <w:pStyle w:val="a5"/>
        <w:shd w:val="clear" w:color="auto" w:fill="FFFFFF"/>
        <w:spacing w:before="0" w:beforeAutospacing="0" w:after="0" w:afterAutospacing="0" w:line="360" w:lineRule="auto"/>
        <w:ind w:left="187"/>
        <w:jc w:val="both"/>
        <w:rPr>
          <w:rFonts w:cs="Times New Roman"/>
          <w:kern w:val="2"/>
        </w:rPr>
      </w:pPr>
      <w:r>
        <w:rPr>
          <w:rFonts w:cs="Times New Roman"/>
          <w:kern w:val="2"/>
        </w:rPr>
        <w:t xml:space="preserve">　</w:t>
      </w:r>
      <w:r w:rsidRPr="006A1CFD">
        <w:rPr>
          <w:rFonts w:cs="Times New Roman"/>
          <w:kern w:val="2"/>
        </w:rPr>
        <w:t>(</w:t>
      </w:r>
      <w:r>
        <w:rPr>
          <w:rFonts w:cs="Times New Roman" w:hint="eastAsia"/>
          <w:kern w:val="2"/>
        </w:rPr>
        <w:t>7)</w:t>
      </w:r>
      <w:r w:rsidRPr="006A1CFD">
        <w:rPr>
          <w:rFonts w:cs="Times New Roman"/>
          <w:kern w:val="2"/>
        </w:rPr>
        <w:t>如果对问卷设计的效果没有把握，可先在小范围内进行试测，请部分公众回答问题，分析问卷，看看其中是否有不妥之处。</w:t>
      </w:r>
    </w:p>
    <w:p w:rsidR="00103DCF" w:rsidRPr="006A1CFD" w:rsidRDefault="00103DCF" w:rsidP="00103DCF">
      <w:pPr>
        <w:spacing w:line="360" w:lineRule="auto"/>
        <w:rPr>
          <w:rFonts w:ascii="宋体" w:eastAsia="宋体" w:hAnsi="宋体" w:cs="Times New Roman"/>
          <w:sz w:val="24"/>
          <w:szCs w:val="24"/>
        </w:rPr>
      </w:pPr>
    </w:p>
    <w:p w:rsidR="00103DCF" w:rsidRPr="00C9612E"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t>四</w:t>
      </w:r>
      <w:r w:rsidR="00103DCF" w:rsidRPr="00C9612E">
        <w:rPr>
          <w:rFonts w:ascii="宋体" w:eastAsia="宋体" w:hAnsi="宋体" w:cs="Times New Roman" w:hint="eastAsia"/>
          <w:b/>
          <w:sz w:val="24"/>
          <w:szCs w:val="24"/>
        </w:rPr>
        <w:t>、案例分析题</w:t>
      </w:r>
    </w:p>
    <w:p w:rsidR="00103DCF" w:rsidRPr="006A1CFD" w:rsidRDefault="00103DCF" w:rsidP="00103DCF">
      <w:pPr>
        <w:pStyle w:val="a5"/>
        <w:shd w:val="clear" w:color="auto" w:fill="FFFFFF"/>
        <w:spacing w:before="0" w:beforeAutospacing="0" w:after="0" w:afterAutospacing="0" w:line="360" w:lineRule="auto"/>
        <w:jc w:val="both"/>
        <w:rPr>
          <w:rFonts w:cs="Times New Roman"/>
          <w:kern w:val="2"/>
        </w:rPr>
      </w:pPr>
      <w:r>
        <w:rPr>
          <w:rFonts w:cs="Times New Roman" w:hint="eastAsia"/>
          <w:kern w:val="2"/>
        </w:rPr>
        <w:t>【</w:t>
      </w:r>
      <w:r w:rsidRPr="00D04C81">
        <w:rPr>
          <w:rFonts w:cs="Times New Roman"/>
          <w:kern w:val="2"/>
        </w:rPr>
        <w:t>答案</w:t>
      </w:r>
      <w:r>
        <w:rPr>
          <w:rFonts w:cs="Times New Roman" w:hint="eastAsia"/>
          <w:kern w:val="2"/>
        </w:rPr>
        <w:t>】</w:t>
      </w:r>
      <w:r w:rsidRPr="006A1CFD">
        <w:rPr>
          <w:rFonts w:cs="Times New Roman"/>
          <w:kern w:val="2"/>
        </w:rPr>
        <w:t>长甲集团组织送鲜花活动，是一种公益性的公关活动，即是属于社会型公关模式。其特点是以各种社会性、赞助性或公益性的活动为主，组织透过这些活动，可为自我的信誉进行投资。企业开展任何形式的公益活动，本质上都是为</w:t>
      </w:r>
      <w:r w:rsidRPr="006A1CFD">
        <w:rPr>
          <w:rFonts w:cs="Times New Roman"/>
          <w:kern w:val="2"/>
        </w:rPr>
        <w:lastRenderedPageBreak/>
        <w:t>了进行广告宣传。 但是与其他形式的广告活动相比，“百消丹送花、送祝福”活动，使企业在宣传自身的同时，很好地思考到了消费者的利益，提醒人们关注母亲，珍惜亲情。在满足消费者心理需求的同时，也提高了企业的知名度和美誉度。从公关技巧的方面看，至少有这样几点值得我们注意或借鉴:</w:t>
      </w:r>
    </w:p>
    <w:p w:rsidR="00103DCF" w:rsidRPr="006A1CFD" w:rsidRDefault="00103DCF" w:rsidP="00103DCF">
      <w:pPr>
        <w:pStyle w:val="a5"/>
        <w:shd w:val="clear" w:color="auto" w:fill="FFFFFF"/>
        <w:spacing w:before="0" w:beforeAutospacing="0" w:after="0" w:afterAutospacing="0" w:line="360" w:lineRule="auto"/>
        <w:ind w:left="187"/>
        <w:jc w:val="both"/>
        <w:rPr>
          <w:rFonts w:cs="Times New Roman"/>
          <w:kern w:val="2"/>
        </w:rPr>
      </w:pPr>
      <w:r>
        <w:rPr>
          <w:rFonts w:cs="Times New Roman"/>
          <w:kern w:val="2"/>
        </w:rPr>
        <w:t>(1)</w:t>
      </w:r>
      <w:r w:rsidRPr="006A1CFD">
        <w:rPr>
          <w:rFonts w:cs="Times New Roman"/>
          <w:kern w:val="2"/>
        </w:rPr>
        <w:t>打亲情牌。</w:t>
      </w:r>
    </w:p>
    <w:p w:rsidR="00103DCF" w:rsidRPr="006A1CFD" w:rsidRDefault="00103DCF" w:rsidP="00103DCF">
      <w:pPr>
        <w:pStyle w:val="a5"/>
        <w:shd w:val="clear" w:color="auto" w:fill="FFFFFF"/>
        <w:spacing w:before="0" w:beforeAutospacing="0" w:after="0" w:afterAutospacing="0" w:line="360" w:lineRule="auto"/>
        <w:ind w:firstLineChars="100" w:firstLine="240"/>
        <w:jc w:val="both"/>
        <w:rPr>
          <w:rFonts w:cs="Times New Roman"/>
          <w:kern w:val="2"/>
        </w:rPr>
      </w:pPr>
      <w:r w:rsidRPr="006A1CFD">
        <w:rPr>
          <w:rFonts w:cs="Times New Roman"/>
          <w:kern w:val="2"/>
        </w:rPr>
        <w:t xml:space="preserve">　节奏加快，不少子女与父母两地分居，平时与父母相处的机会不多，内心愧疚，而父母也感到孤独。“百消丹”的这次送鲜花活动，给了双方一个机会，儿女能够把最想说的一句话和一束鲜花送给母亲，聊表寸心;母亲也能够从中得到安慰，感到快乐。</w:t>
      </w:r>
    </w:p>
    <w:p w:rsidR="00103DCF" w:rsidRPr="006A1CFD" w:rsidRDefault="00103DCF" w:rsidP="00103DCF">
      <w:pPr>
        <w:pStyle w:val="a5"/>
        <w:shd w:val="clear" w:color="auto" w:fill="FFFFFF"/>
        <w:spacing w:before="0" w:beforeAutospacing="0" w:after="0" w:afterAutospacing="0" w:line="360" w:lineRule="auto"/>
        <w:ind w:firstLineChars="50" w:firstLine="120"/>
        <w:jc w:val="both"/>
        <w:rPr>
          <w:rFonts w:cs="Times New Roman"/>
          <w:kern w:val="2"/>
        </w:rPr>
      </w:pPr>
      <w:r>
        <w:rPr>
          <w:rFonts w:cs="Times New Roman"/>
          <w:kern w:val="2"/>
        </w:rPr>
        <w:t>(</w:t>
      </w:r>
      <w:r>
        <w:rPr>
          <w:rFonts w:cs="Times New Roman" w:hint="eastAsia"/>
          <w:kern w:val="2"/>
        </w:rPr>
        <w:t>2</w:t>
      </w:r>
      <w:r>
        <w:rPr>
          <w:rFonts w:cs="Times New Roman"/>
          <w:kern w:val="2"/>
        </w:rPr>
        <w:t>)</w:t>
      </w:r>
      <w:r w:rsidRPr="006A1CFD">
        <w:rPr>
          <w:rFonts w:cs="Times New Roman"/>
          <w:kern w:val="2"/>
        </w:rPr>
        <w:t>成为社会舆论关注的热点。母亲是人人都有的，而养育之恩当涌泉相报，所以关注母亲节大有人在。</w:t>
      </w:r>
    </w:p>
    <w:p w:rsidR="00103DCF" w:rsidRPr="00103DCF" w:rsidRDefault="00103DCF" w:rsidP="00103DCF">
      <w:pPr>
        <w:jc w:val="left"/>
        <w:rPr>
          <w:rFonts w:hint="eastAsia"/>
          <w:b/>
          <w:sz w:val="28"/>
        </w:rPr>
      </w:pPr>
    </w:p>
    <w:p w:rsidR="00103DCF" w:rsidRPr="00FC6776" w:rsidRDefault="00BB2EB2" w:rsidP="00103DCF">
      <w:pPr>
        <w:jc w:val="center"/>
        <w:rPr>
          <w:rFonts w:hint="eastAsia"/>
          <w:b/>
          <w:sz w:val="28"/>
        </w:rPr>
      </w:pPr>
      <w:r>
        <w:rPr>
          <w:rFonts w:hint="eastAsia"/>
          <w:b/>
          <w:sz w:val="28"/>
        </w:rPr>
        <w:t>《公共关系学》复习资料（二）</w:t>
      </w:r>
    </w:p>
    <w:p w:rsidR="00103DCF" w:rsidRPr="00C2342E"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t>一</w:t>
      </w:r>
      <w:r w:rsidR="00103DCF" w:rsidRPr="00C2342E">
        <w:rPr>
          <w:rFonts w:ascii="宋体" w:eastAsia="宋体" w:hAnsi="宋体" w:cs="Times New Roman" w:hint="eastAsia"/>
          <w:b/>
          <w:sz w:val="24"/>
          <w:szCs w:val="24"/>
        </w:rPr>
        <w:t>、判断题</w:t>
      </w:r>
    </w:p>
    <w:p w:rsidR="00103DCF" w:rsidRPr="007330E3" w:rsidRDefault="00103DCF" w:rsidP="00103DCF">
      <w:pPr>
        <w:spacing w:line="360" w:lineRule="auto"/>
        <w:rPr>
          <w:rFonts w:ascii="宋体" w:eastAsia="宋体" w:hAnsi="宋体" w:cs="Times New Roman"/>
          <w:sz w:val="24"/>
          <w:szCs w:val="24"/>
        </w:rPr>
      </w:pPr>
      <w:r w:rsidRPr="007330E3">
        <w:rPr>
          <w:rFonts w:ascii="宋体" w:eastAsia="宋体" w:hAnsi="宋体" w:cs="Times New Roman" w:hint="eastAsia"/>
          <w:sz w:val="24"/>
          <w:szCs w:val="24"/>
        </w:rPr>
        <w:t>1、公共关系是一门专业性的理论学科。（ ）</w:t>
      </w:r>
    </w:p>
    <w:p w:rsidR="00103DCF" w:rsidRPr="007330E3" w:rsidRDefault="00103DCF" w:rsidP="00103DCF">
      <w:pPr>
        <w:spacing w:line="360" w:lineRule="auto"/>
        <w:rPr>
          <w:rFonts w:ascii="宋体" w:eastAsia="宋体" w:hAnsi="宋体" w:cs="Times New Roman"/>
          <w:sz w:val="24"/>
          <w:szCs w:val="24"/>
        </w:rPr>
      </w:pPr>
      <w:r w:rsidRPr="007330E3">
        <w:rPr>
          <w:rFonts w:ascii="宋体" w:eastAsia="宋体" w:hAnsi="宋体" w:cs="Times New Roman" w:hint="eastAsia"/>
          <w:sz w:val="24"/>
          <w:szCs w:val="24"/>
        </w:rPr>
        <w:t>2、公关礼仪最根本的原则是身份差异原则。（ ）</w:t>
      </w:r>
    </w:p>
    <w:p w:rsidR="00103DCF" w:rsidRPr="007330E3" w:rsidRDefault="00103DCF" w:rsidP="00103DCF">
      <w:pPr>
        <w:spacing w:line="360" w:lineRule="auto"/>
        <w:rPr>
          <w:rFonts w:ascii="宋体" w:eastAsia="宋体" w:hAnsi="宋体" w:cs="Times New Roman"/>
          <w:sz w:val="24"/>
          <w:szCs w:val="24"/>
        </w:rPr>
      </w:pPr>
      <w:r w:rsidRPr="007330E3">
        <w:rPr>
          <w:rFonts w:ascii="宋体" w:eastAsia="宋体" w:hAnsi="宋体" w:cs="Times New Roman" w:hint="eastAsia"/>
          <w:sz w:val="24"/>
          <w:szCs w:val="24"/>
        </w:rPr>
        <w:t>3、公众与组织之间不一定存在相互影响和相互作用。（ ）</w:t>
      </w:r>
    </w:p>
    <w:p w:rsidR="00103DCF" w:rsidRPr="007330E3" w:rsidRDefault="00103DCF" w:rsidP="00103DCF">
      <w:pPr>
        <w:spacing w:line="360" w:lineRule="auto"/>
        <w:rPr>
          <w:rFonts w:ascii="宋体" w:eastAsia="宋体" w:hAnsi="宋体" w:cs="Times New Roman"/>
          <w:sz w:val="24"/>
          <w:szCs w:val="24"/>
        </w:rPr>
      </w:pPr>
      <w:r w:rsidRPr="007330E3">
        <w:rPr>
          <w:rFonts w:ascii="宋体" w:eastAsia="宋体" w:hAnsi="宋体" w:cs="Times New Roman" w:hint="eastAsia"/>
          <w:sz w:val="24"/>
          <w:szCs w:val="24"/>
        </w:rPr>
        <w:t>4、人际传播的参与者必须是两人以上。（ ）</w:t>
      </w:r>
    </w:p>
    <w:p w:rsidR="00103DCF" w:rsidRPr="007330E3" w:rsidRDefault="00103DCF" w:rsidP="00103DCF">
      <w:pPr>
        <w:spacing w:line="360" w:lineRule="auto"/>
        <w:rPr>
          <w:rFonts w:ascii="宋体" w:eastAsia="宋体" w:hAnsi="宋体" w:cs="Times New Roman"/>
          <w:sz w:val="24"/>
          <w:szCs w:val="24"/>
        </w:rPr>
      </w:pPr>
      <w:r w:rsidRPr="007330E3">
        <w:rPr>
          <w:rFonts w:ascii="宋体" w:eastAsia="宋体" w:hAnsi="宋体" w:cs="Times New Roman" w:hint="eastAsia"/>
          <w:sz w:val="24"/>
          <w:szCs w:val="24"/>
        </w:rPr>
        <w:t>5、汽车展览会、电冰箱展览会都属于专项展览会。（ ）</w:t>
      </w:r>
    </w:p>
    <w:p w:rsidR="00103DCF" w:rsidRPr="007330E3" w:rsidRDefault="00103DCF" w:rsidP="00103DCF">
      <w:pPr>
        <w:spacing w:line="360" w:lineRule="auto"/>
        <w:rPr>
          <w:rFonts w:ascii="宋体" w:eastAsia="宋体" w:hAnsi="宋体" w:cs="Times New Roman"/>
          <w:sz w:val="24"/>
          <w:szCs w:val="24"/>
        </w:rPr>
      </w:pPr>
      <w:r w:rsidRPr="007330E3">
        <w:rPr>
          <w:rFonts w:ascii="宋体" w:eastAsia="宋体" w:hAnsi="宋体" w:cs="Times New Roman" w:hint="eastAsia"/>
          <w:sz w:val="24"/>
          <w:szCs w:val="24"/>
        </w:rPr>
        <w:t>6、谈判双方真正争夺的利益范围是协议区。（ ）</w:t>
      </w:r>
    </w:p>
    <w:p w:rsidR="00103DCF" w:rsidRPr="007330E3" w:rsidRDefault="00103DCF" w:rsidP="00103DCF">
      <w:pPr>
        <w:spacing w:line="360" w:lineRule="auto"/>
        <w:rPr>
          <w:rFonts w:ascii="宋体" w:eastAsia="宋体" w:hAnsi="宋体" w:cs="Times New Roman"/>
          <w:sz w:val="24"/>
          <w:szCs w:val="24"/>
        </w:rPr>
      </w:pPr>
      <w:r w:rsidRPr="007330E3">
        <w:rPr>
          <w:rFonts w:ascii="宋体" w:eastAsia="宋体" w:hAnsi="宋体" w:cs="Times New Roman" w:hint="eastAsia"/>
          <w:sz w:val="24"/>
          <w:szCs w:val="24"/>
        </w:rPr>
        <w:t>7、社区关系也称为区域关系、地方关系、邻里关系。（ ）</w:t>
      </w:r>
    </w:p>
    <w:p w:rsidR="00103DCF" w:rsidRPr="007330E3" w:rsidRDefault="00103DCF" w:rsidP="00103DCF">
      <w:pPr>
        <w:spacing w:line="360" w:lineRule="auto"/>
        <w:rPr>
          <w:rFonts w:ascii="宋体" w:eastAsia="宋体" w:hAnsi="宋体" w:cs="Times New Roman"/>
          <w:sz w:val="24"/>
          <w:szCs w:val="24"/>
        </w:rPr>
      </w:pPr>
      <w:r w:rsidRPr="007330E3">
        <w:rPr>
          <w:rFonts w:ascii="宋体" w:eastAsia="宋体" w:hAnsi="宋体" w:cs="Times New Roman" w:hint="eastAsia"/>
          <w:sz w:val="24"/>
          <w:szCs w:val="24"/>
        </w:rPr>
        <w:t>8、有了发达的商品经济就会产生发达的公共关系。（ ）</w:t>
      </w:r>
    </w:p>
    <w:p w:rsidR="00103DCF" w:rsidRPr="007330E3" w:rsidRDefault="00103DCF" w:rsidP="00103DCF">
      <w:pPr>
        <w:spacing w:line="360" w:lineRule="auto"/>
        <w:rPr>
          <w:rFonts w:ascii="宋体" w:eastAsia="宋体" w:hAnsi="宋体" w:cs="Times New Roman"/>
          <w:sz w:val="24"/>
          <w:szCs w:val="24"/>
        </w:rPr>
      </w:pPr>
      <w:r w:rsidRPr="007330E3">
        <w:rPr>
          <w:rFonts w:ascii="宋体" w:eastAsia="宋体" w:hAnsi="宋体" w:cs="Times New Roman" w:hint="eastAsia"/>
          <w:sz w:val="24"/>
          <w:szCs w:val="24"/>
        </w:rPr>
        <w:t>9、与杂志相比，报纸印刷更精美。（ ）</w:t>
      </w:r>
    </w:p>
    <w:p w:rsidR="00103DCF" w:rsidRPr="007330E3" w:rsidRDefault="00103DCF" w:rsidP="00103DCF">
      <w:pPr>
        <w:spacing w:line="360" w:lineRule="auto"/>
        <w:rPr>
          <w:rFonts w:ascii="宋体" w:eastAsia="宋体" w:hAnsi="宋体" w:cs="Times New Roman"/>
          <w:sz w:val="24"/>
          <w:szCs w:val="24"/>
        </w:rPr>
      </w:pPr>
      <w:r w:rsidRPr="007330E3">
        <w:rPr>
          <w:rFonts w:ascii="宋体" w:eastAsia="宋体" w:hAnsi="宋体" w:cs="Times New Roman" w:hint="eastAsia"/>
          <w:sz w:val="24"/>
          <w:szCs w:val="24"/>
        </w:rPr>
        <w:t>10、在人际交往中，一定要尊重对方。（ ）</w:t>
      </w:r>
    </w:p>
    <w:p w:rsidR="00103DCF" w:rsidRPr="00C2342E"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t>二</w:t>
      </w:r>
      <w:r w:rsidR="00103DCF" w:rsidRPr="00C2342E">
        <w:rPr>
          <w:rFonts w:ascii="宋体" w:eastAsia="宋体" w:hAnsi="宋体" w:cs="Times New Roman" w:hint="eastAsia"/>
          <w:b/>
          <w:sz w:val="24"/>
          <w:szCs w:val="24"/>
        </w:rPr>
        <w:t>、名词解释</w:t>
      </w:r>
    </w:p>
    <w:p w:rsidR="00103DCF" w:rsidRPr="007330E3" w:rsidRDefault="00103DCF" w:rsidP="00103DCF">
      <w:pPr>
        <w:spacing w:line="360" w:lineRule="auto"/>
        <w:rPr>
          <w:rFonts w:ascii="宋体" w:eastAsia="宋体" w:hAnsi="宋体" w:cs="Times New Roman"/>
          <w:sz w:val="24"/>
          <w:szCs w:val="24"/>
        </w:rPr>
      </w:pPr>
      <w:r w:rsidRPr="007330E3">
        <w:rPr>
          <w:rFonts w:ascii="宋体" w:eastAsia="宋体" w:hAnsi="宋体" w:cs="Times New Roman" w:hint="eastAsia"/>
          <w:sz w:val="24"/>
          <w:szCs w:val="24"/>
        </w:rPr>
        <w:t>1、逆意公众</w:t>
      </w:r>
    </w:p>
    <w:p w:rsidR="00103DCF" w:rsidRPr="007330E3" w:rsidRDefault="00103DCF" w:rsidP="00103DCF">
      <w:pPr>
        <w:spacing w:line="360" w:lineRule="auto"/>
        <w:rPr>
          <w:rFonts w:ascii="宋体" w:eastAsia="宋体" w:hAnsi="宋体" w:cs="Times New Roman"/>
          <w:sz w:val="24"/>
          <w:szCs w:val="24"/>
        </w:rPr>
      </w:pPr>
      <w:r w:rsidRPr="007330E3">
        <w:rPr>
          <w:rFonts w:ascii="宋体" w:eastAsia="宋体" w:hAnsi="宋体" w:cs="Times New Roman" w:hint="eastAsia"/>
          <w:sz w:val="24"/>
          <w:szCs w:val="24"/>
        </w:rPr>
        <w:t>2、知名度</w:t>
      </w:r>
    </w:p>
    <w:p w:rsidR="00103DCF" w:rsidRPr="007330E3" w:rsidRDefault="00103DCF" w:rsidP="00103DCF">
      <w:pPr>
        <w:spacing w:line="360" w:lineRule="auto"/>
        <w:rPr>
          <w:rFonts w:ascii="宋体" w:eastAsia="宋体" w:hAnsi="宋体" w:cs="Times New Roman"/>
          <w:sz w:val="24"/>
          <w:szCs w:val="24"/>
        </w:rPr>
      </w:pPr>
      <w:r w:rsidRPr="007330E3">
        <w:rPr>
          <w:rFonts w:ascii="宋体" w:eastAsia="宋体" w:hAnsi="宋体" w:cs="Times New Roman" w:hint="eastAsia"/>
          <w:sz w:val="24"/>
          <w:szCs w:val="24"/>
        </w:rPr>
        <w:t>3、把关人</w:t>
      </w:r>
    </w:p>
    <w:p w:rsidR="00103DCF" w:rsidRPr="00C2342E"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t>三</w:t>
      </w:r>
      <w:r w:rsidR="00103DCF" w:rsidRPr="00C2342E">
        <w:rPr>
          <w:rFonts w:ascii="宋体" w:eastAsia="宋体" w:hAnsi="宋体" w:cs="Times New Roman" w:hint="eastAsia"/>
          <w:b/>
          <w:sz w:val="24"/>
          <w:szCs w:val="24"/>
        </w:rPr>
        <w:t>、简答题</w:t>
      </w:r>
    </w:p>
    <w:p w:rsidR="00103DCF" w:rsidRPr="007330E3" w:rsidRDefault="00103DCF" w:rsidP="00103DCF">
      <w:pPr>
        <w:spacing w:line="360" w:lineRule="auto"/>
        <w:rPr>
          <w:rFonts w:ascii="宋体" w:eastAsia="宋体" w:hAnsi="宋体" w:cs="Times New Roman"/>
          <w:sz w:val="24"/>
          <w:szCs w:val="24"/>
        </w:rPr>
      </w:pPr>
      <w:r w:rsidRPr="007330E3">
        <w:rPr>
          <w:rFonts w:ascii="宋体" w:eastAsia="宋体" w:hAnsi="宋体" w:cs="Times New Roman" w:hint="eastAsia"/>
          <w:sz w:val="24"/>
          <w:szCs w:val="24"/>
        </w:rPr>
        <w:lastRenderedPageBreak/>
        <w:t>1、简述公共关系人员的公共关系意识。</w:t>
      </w:r>
    </w:p>
    <w:p w:rsidR="00103DCF" w:rsidRPr="00C2342E"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t>四</w:t>
      </w:r>
      <w:r w:rsidR="00103DCF" w:rsidRPr="00C2342E">
        <w:rPr>
          <w:rFonts w:ascii="宋体" w:eastAsia="宋体" w:hAnsi="宋体" w:cs="Times New Roman" w:hint="eastAsia"/>
          <w:b/>
          <w:sz w:val="24"/>
          <w:szCs w:val="24"/>
        </w:rPr>
        <w:t>、案例分析题</w:t>
      </w:r>
    </w:p>
    <w:p w:rsidR="00103DCF" w:rsidRDefault="00103DCF" w:rsidP="00103DCF">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新加坡航空公司（简称新航）在国际航空业群雄角逐的激烈竞争中独占鳌头，多年连续被国际民用航空组织评为优质服务第一名，新航的服务有很多独特之处，他们把西方的先进技术及管理手段与东方的殷勤待客传统有机的融合在一起。把“乘客至上”的公共关系思想贯穿于服务的全过程，给每一位乘客留下极为深刻的良好印象，使来自各国的乘客自然成为新航的义务宣传员。再加上新闻媒体做广告宣传，使公司的形象不胫而走，誉满五洲。新航的服务准则是：对所有乘客一视同仁的施以关心和礼貌，在一切微笑的服务细节上给乘客留下难忘的印象。并树立公司的整体形象。这些服务准则通过每一位工作人员的良好举止体现出来。</w:t>
      </w:r>
    </w:p>
    <w:p w:rsidR="00103DCF" w:rsidRPr="00634945" w:rsidRDefault="00103DCF" w:rsidP="00103DCF">
      <w:pPr>
        <w:pStyle w:val="a6"/>
        <w:numPr>
          <w:ilvl w:val="0"/>
          <w:numId w:val="1"/>
        </w:numPr>
        <w:spacing w:line="360" w:lineRule="auto"/>
        <w:ind w:firstLineChars="0"/>
        <w:rPr>
          <w:rFonts w:ascii="宋体" w:hAnsi="宋体"/>
          <w:sz w:val="24"/>
          <w:szCs w:val="24"/>
        </w:rPr>
      </w:pPr>
      <w:r w:rsidRPr="00634945">
        <w:rPr>
          <w:rFonts w:ascii="宋体" w:hAnsi="宋体" w:hint="eastAsia"/>
          <w:sz w:val="24"/>
          <w:szCs w:val="24"/>
        </w:rPr>
        <w:t>订票时可得座位号，登机时对顾客以姓相称。</w:t>
      </w:r>
    </w:p>
    <w:p w:rsidR="00103DCF" w:rsidRDefault="00103DCF" w:rsidP="00103DCF">
      <w:pPr>
        <w:pStyle w:val="a6"/>
        <w:numPr>
          <w:ilvl w:val="0"/>
          <w:numId w:val="1"/>
        </w:numPr>
        <w:spacing w:line="360" w:lineRule="auto"/>
        <w:ind w:firstLineChars="0"/>
        <w:rPr>
          <w:rFonts w:ascii="宋体" w:hAnsi="宋体"/>
          <w:sz w:val="24"/>
          <w:szCs w:val="24"/>
        </w:rPr>
      </w:pPr>
      <w:r>
        <w:rPr>
          <w:rFonts w:ascii="宋体" w:hAnsi="宋体" w:hint="eastAsia"/>
          <w:sz w:val="24"/>
          <w:szCs w:val="24"/>
        </w:rPr>
        <w:t>殷勤款待，乘飞机如同做客。</w:t>
      </w:r>
    </w:p>
    <w:p w:rsidR="00103DCF" w:rsidRDefault="00103DCF" w:rsidP="00103DCF">
      <w:pPr>
        <w:pStyle w:val="a6"/>
        <w:numPr>
          <w:ilvl w:val="0"/>
          <w:numId w:val="1"/>
        </w:numPr>
        <w:spacing w:line="360" w:lineRule="auto"/>
        <w:ind w:firstLineChars="0"/>
        <w:rPr>
          <w:rFonts w:ascii="宋体" w:hAnsi="宋体"/>
          <w:sz w:val="24"/>
          <w:szCs w:val="24"/>
        </w:rPr>
      </w:pPr>
      <w:r>
        <w:rPr>
          <w:rFonts w:ascii="宋体" w:hAnsi="宋体" w:hint="eastAsia"/>
          <w:sz w:val="24"/>
          <w:szCs w:val="24"/>
        </w:rPr>
        <w:t>照顾顾客休息用餐，将饭店服务方式搬进机舱。</w:t>
      </w:r>
    </w:p>
    <w:p w:rsidR="00103DCF" w:rsidRDefault="00103DCF" w:rsidP="00103DCF">
      <w:pPr>
        <w:pStyle w:val="a6"/>
        <w:numPr>
          <w:ilvl w:val="0"/>
          <w:numId w:val="1"/>
        </w:numPr>
        <w:spacing w:line="360" w:lineRule="auto"/>
        <w:ind w:firstLineChars="0"/>
        <w:rPr>
          <w:rFonts w:ascii="宋体" w:hAnsi="宋体"/>
          <w:sz w:val="24"/>
          <w:szCs w:val="24"/>
        </w:rPr>
      </w:pPr>
      <w:r>
        <w:rPr>
          <w:rFonts w:ascii="宋体" w:hAnsi="宋体" w:hint="eastAsia"/>
          <w:sz w:val="24"/>
          <w:szCs w:val="24"/>
        </w:rPr>
        <w:t>纪念品加优待券，希望你再来光顾。</w:t>
      </w:r>
    </w:p>
    <w:p w:rsidR="00103DCF" w:rsidRDefault="00103DCF" w:rsidP="00103DCF">
      <w:pPr>
        <w:spacing w:line="360" w:lineRule="auto"/>
        <w:ind w:firstLine="480"/>
        <w:rPr>
          <w:rFonts w:ascii="宋体" w:eastAsia="宋体" w:hAnsi="宋体" w:cs="Times New Roman"/>
          <w:sz w:val="24"/>
          <w:szCs w:val="24"/>
        </w:rPr>
      </w:pPr>
      <w:r>
        <w:rPr>
          <w:rFonts w:ascii="宋体" w:eastAsia="宋体" w:hAnsi="宋体" w:cs="Times New Roman" w:hint="eastAsia"/>
          <w:sz w:val="24"/>
          <w:szCs w:val="24"/>
        </w:rPr>
        <w:t>以上述及其它各项服务措施，构成新航充满活力的公共关系，使新航在国际航线上赢得了声誉，赢得了顾客，在激烈的国际竞争中胜任一筹。</w:t>
      </w:r>
    </w:p>
    <w:p w:rsidR="00103DCF" w:rsidRPr="00920D6A" w:rsidRDefault="00103DCF" w:rsidP="00103DCF">
      <w:pPr>
        <w:spacing w:line="360" w:lineRule="auto"/>
        <w:ind w:firstLine="480"/>
        <w:rPr>
          <w:rFonts w:ascii="宋体" w:eastAsia="宋体" w:hAnsi="宋体" w:cs="Times New Roman"/>
          <w:sz w:val="24"/>
          <w:szCs w:val="24"/>
        </w:rPr>
      </w:pPr>
      <w:r>
        <w:rPr>
          <w:rFonts w:ascii="宋体" w:eastAsia="宋体" w:hAnsi="宋体" w:cs="Times New Roman" w:hint="eastAsia"/>
          <w:sz w:val="24"/>
          <w:szCs w:val="24"/>
        </w:rPr>
        <w:t>问题：新加坡航空公司完善服务的突出特点是什么？它何以能胜人一筹？</w:t>
      </w:r>
    </w:p>
    <w:p w:rsidR="00103DCF" w:rsidRPr="00103DCF" w:rsidRDefault="00103DCF" w:rsidP="00103DCF">
      <w:pPr>
        <w:jc w:val="left"/>
        <w:rPr>
          <w:rFonts w:hint="eastAsia"/>
          <w:b/>
          <w:sz w:val="28"/>
        </w:rPr>
      </w:pPr>
    </w:p>
    <w:p w:rsidR="00103DCF" w:rsidRPr="00FC6776" w:rsidRDefault="00BB2EB2" w:rsidP="00103DCF">
      <w:pPr>
        <w:jc w:val="center"/>
        <w:rPr>
          <w:rFonts w:hint="eastAsia"/>
          <w:b/>
          <w:sz w:val="28"/>
        </w:rPr>
      </w:pPr>
      <w:r>
        <w:rPr>
          <w:rFonts w:hint="eastAsia"/>
          <w:b/>
          <w:sz w:val="28"/>
        </w:rPr>
        <w:t>《公共关系学》复习资料（二）</w:t>
      </w:r>
      <w:r w:rsidR="00103DCF" w:rsidRPr="00FC6776">
        <w:rPr>
          <w:rFonts w:hint="eastAsia"/>
          <w:b/>
          <w:sz w:val="28"/>
        </w:rPr>
        <w:t>答案</w:t>
      </w:r>
    </w:p>
    <w:p w:rsidR="00103DCF" w:rsidRPr="00FE3266"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t>一</w:t>
      </w:r>
      <w:r w:rsidR="00103DCF" w:rsidRPr="00FE3266">
        <w:rPr>
          <w:rFonts w:ascii="宋体" w:eastAsia="宋体" w:hAnsi="宋体" w:cs="Times New Roman" w:hint="eastAsia"/>
          <w:b/>
          <w:sz w:val="24"/>
          <w:szCs w:val="24"/>
        </w:rPr>
        <w:t>、判断题</w:t>
      </w:r>
    </w:p>
    <w:p w:rsidR="00103DCF" w:rsidRDefault="00103DCF" w:rsidP="00103DCF">
      <w:pPr>
        <w:spacing w:line="360" w:lineRule="auto"/>
        <w:rPr>
          <w:rFonts w:ascii="宋体" w:eastAsia="宋体" w:hAnsi="宋体" w:cs="Times New Roman"/>
          <w:sz w:val="24"/>
          <w:szCs w:val="24"/>
        </w:rPr>
      </w:pPr>
      <w:r>
        <w:rPr>
          <w:rFonts w:ascii="宋体" w:eastAsia="宋体" w:hAnsi="宋体" w:cs="Times New Roman" w:hint="eastAsia"/>
          <w:sz w:val="24"/>
          <w:szCs w:val="24"/>
        </w:rPr>
        <w:t>1、</w:t>
      </w:r>
      <w:r>
        <w:rPr>
          <w:rFonts w:ascii="宋体" w:eastAsia="宋体" w:hAnsi="宋体" w:cs="Times New Roman" w:hint="eastAsia"/>
          <w:sz w:val="24"/>
          <w:szCs w:val="24"/>
        </w:rPr>
        <w:sym w:font="Symbol" w:char="F0D6"/>
      </w:r>
      <w:r>
        <w:rPr>
          <w:rFonts w:ascii="宋体" w:eastAsia="宋体" w:hAnsi="宋体" w:cs="Times New Roman" w:hint="eastAsia"/>
          <w:sz w:val="24"/>
          <w:szCs w:val="24"/>
        </w:rPr>
        <w:t xml:space="preserve">  2、</w:t>
      </w:r>
      <w:r>
        <w:rPr>
          <w:rFonts w:ascii="宋体" w:eastAsia="宋体" w:hAnsi="宋体" w:cs="Times New Roman" w:hint="eastAsia"/>
          <w:sz w:val="24"/>
          <w:szCs w:val="24"/>
        </w:rPr>
        <w:sym w:font="Symbol" w:char="F0D6"/>
      </w:r>
      <w:r>
        <w:rPr>
          <w:rFonts w:ascii="宋体" w:eastAsia="宋体" w:hAnsi="宋体" w:cs="Times New Roman" w:hint="eastAsia"/>
          <w:sz w:val="24"/>
          <w:szCs w:val="24"/>
        </w:rPr>
        <w:t xml:space="preserve">  3、</w:t>
      </w:r>
      <w:r>
        <w:rPr>
          <w:rFonts w:ascii="宋体" w:eastAsia="宋体" w:hAnsi="宋体" w:cs="Times New Roman" w:hint="eastAsia"/>
          <w:sz w:val="24"/>
          <w:szCs w:val="24"/>
        </w:rPr>
        <w:sym w:font="Symbol" w:char="F0B4"/>
      </w:r>
      <w:r>
        <w:rPr>
          <w:rFonts w:ascii="宋体" w:eastAsia="宋体" w:hAnsi="宋体" w:cs="Times New Roman" w:hint="eastAsia"/>
          <w:sz w:val="24"/>
          <w:szCs w:val="24"/>
        </w:rPr>
        <w:t xml:space="preserve">  4、</w:t>
      </w:r>
      <w:r>
        <w:rPr>
          <w:rFonts w:ascii="宋体" w:eastAsia="宋体" w:hAnsi="宋体" w:cs="Times New Roman" w:hint="eastAsia"/>
          <w:sz w:val="24"/>
          <w:szCs w:val="24"/>
        </w:rPr>
        <w:sym w:font="Symbol" w:char="F0B4"/>
      </w:r>
      <w:r>
        <w:rPr>
          <w:rFonts w:ascii="宋体" w:eastAsia="宋体" w:hAnsi="宋体" w:cs="Times New Roman" w:hint="eastAsia"/>
          <w:sz w:val="24"/>
          <w:szCs w:val="24"/>
        </w:rPr>
        <w:t xml:space="preserve">  5、</w:t>
      </w:r>
      <w:r>
        <w:rPr>
          <w:rFonts w:ascii="宋体" w:eastAsia="宋体" w:hAnsi="宋体" w:cs="Times New Roman" w:hint="eastAsia"/>
          <w:sz w:val="24"/>
          <w:szCs w:val="24"/>
        </w:rPr>
        <w:sym w:font="Symbol" w:char="F0B4"/>
      </w:r>
      <w:r>
        <w:rPr>
          <w:rFonts w:ascii="宋体" w:eastAsia="宋体" w:hAnsi="宋体" w:cs="Times New Roman" w:hint="eastAsia"/>
          <w:sz w:val="24"/>
          <w:szCs w:val="24"/>
        </w:rPr>
        <w:t xml:space="preserve">  6、</w:t>
      </w:r>
      <w:r>
        <w:rPr>
          <w:rFonts w:ascii="宋体" w:eastAsia="宋体" w:hAnsi="宋体" w:cs="Times New Roman" w:hint="eastAsia"/>
          <w:sz w:val="24"/>
          <w:szCs w:val="24"/>
        </w:rPr>
        <w:sym w:font="Symbol" w:char="F0D6"/>
      </w:r>
      <w:r>
        <w:rPr>
          <w:rFonts w:ascii="宋体" w:eastAsia="宋体" w:hAnsi="宋体" w:cs="Times New Roman" w:hint="eastAsia"/>
          <w:sz w:val="24"/>
          <w:szCs w:val="24"/>
        </w:rPr>
        <w:t xml:space="preserve">  7、</w:t>
      </w:r>
      <w:r>
        <w:rPr>
          <w:rFonts w:ascii="宋体" w:eastAsia="宋体" w:hAnsi="宋体" w:cs="Times New Roman" w:hint="eastAsia"/>
          <w:sz w:val="24"/>
          <w:szCs w:val="24"/>
        </w:rPr>
        <w:sym w:font="Symbol" w:char="F0D6"/>
      </w:r>
      <w:r>
        <w:rPr>
          <w:rFonts w:ascii="宋体" w:eastAsia="宋体" w:hAnsi="宋体" w:cs="Times New Roman" w:hint="eastAsia"/>
          <w:sz w:val="24"/>
          <w:szCs w:val="24"/>
        </w:rPr>
        <w:t xml:space="preserve">  8、</w:t>
      </w:r>
      <w:r>
        <w:rPr>
          <w:rFonts w:ascii="宋体" w:eastAsia="宋体" w:hAnsi="宋体" w:cs="Times New Roman" w:hint="eastAsia"/>
          <w:sz w:val="24"/>
          <w:szCs w:val="24"/>
        </w:rPr>
        <w:sym w:font="Symbol" w:char="F0B4"/>
      </w:r>
      <w:r>
        <w:rPr>
          <w:rFonts w:ascii="宋体" w:eastAsia="宋体" w:hAnsi="宋体" w:cs="Times New Roman" w:hint="eastAsia"/>
          <w:sz w:val="24"/>
          <w:szCs w:val="24"/>
        </w:rPr>
        <w:t xml:space="preserve">  9、</w:t>
      </w:r>
      <w:r>
        <w:rPr>
          <w:rFonts w:ascii="宋体" w:eastAsia="宋体" w:hAnsi="宋体" w:cs="Times New Roman" w:hint="eastAsia"/>
          <w:sz w:val="24"/>
          <w:szCs w:val="24"/>
        </w:rPr>
        <w:sym w:font="Symbol" w:char="F0D6"/>
      </w:r>
      <w:r>
        <w:rPr>
          <w:rFonts w:ascii="宋体" w:eastAsia="宋体" w:hAnsi="宋体" w:cs="Times New Roman" w:hint="eastAsia"/>
          <w:sz w:val="24"/>
          <w:szCs w:val="24"/>
        </w:rPr>
        <w:t xml:space="preserve">  10、</w:t>
      </w:r>
      <w:r>
        <w:rPr>
          <w:rFonts w:ascii="宋体" w:eastAsia="宋体" w:hAnsi="宋体" w:cs="Times New Roman" w:hint="eastAsia"/>
          <w:sz w:val="24"/>
          <w:szCs w:val="24"/>
        </w:rPr>
        <w:sym w:font="Symbol" w:char="F0D6"/>
      </w:r>
    </w:p>
    <w:p w:rsidR="00103DCF" w:rsidRPr="00FE3266"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t>二</w:t>
      </w:r>
      <w:r w:rsidR="00103DCF" w:rsidRPr="00FE3266">
        <w:rPr>
          <w:rFonts w:ascii="宋体" w:eastAsia="宋体" w:hAnsi="宋体" w:cs="Times New Roman" w:hint="eastAsia"/>
          <w:b/>
          <w:sz w:val="24"/>
          <w:szCs w:val="24"/>
        </w:rPr>
        <w:t>、名词解释</w:t>
      </w:r>
    </w:p>
    <w:p w:rsidR="00103DCF" w:rsidRPr="00BA72C8" w:rsidRDefault="00103DCF" w:rsidP="00103DCF">
      <w:pPr>
        <w:pStyle w:val="a5"/>
        <w:shd w:val="clear" w:color="auto" w:fill="FFFFFF"/>
        <w:spacing w:before="0" w:beforeAutospacing="0" w:after="0" w:afterAutospacing="0" w:line="360" w:lineRule="auto"/>
        <w:rPr>
          <w:rFonts w:cs="Times New Roman"/>
          <w:kern w:val="2"/>
        </w:rPr>
      </w:pPr>
      <w:r w:rsidRPr="00BA72C8">
        <w:rPr>
          <w:rFonts w:cs="Times New Roman"/>
          <w:kern w:val="2"/>
        </w:rPr>
        <w:t>1、公共关系----公共关系是一个组织与其相关公众之间的传播管理。</w:t>
      </w:r>
    </w:p>
    <w:p w:rsidR="00103DCF" w:rsidRPr="00BA72C8" w:rsidRDefault="00103DCF" w:rsidP="00103DCF">
      <w:pPr>
        <w:pStyle w:val="a5"/>
        <w:shd w:val="clear" w:color="auto" w:fill="FFFFFF"/>
        <w:spacing w:before="0" w:beforeAutospacing="0" w:after="0" w:afterAutospacing="0" w:line="360" w:lineRule="auto"/>
        <w:rPr>
          <w:rFonts w:cs="Times New Roman"/>
          <w:kern w:val="2"/>
        </w:rPr>
      </w:pPr>
      <w:r w:rsidRPr="00BA72C8">
        <w:rPr>
          <w:rFonts w:cs="Times New Roman"/>
          <w:kern w:val="2"/>
        </w:rPr>
        <w:t>2、全员PR管理----透过全员的公关教育与培训，增强全员的公关意识，提高全员的公关行为的自觉性，加强整体的公关配合与协调，发动全员的公关努力，构成浓厚的组织公关氛围和公关文化。</w:t>
      </w:r>
    </w:p>
    <w:p w:rsidR="00103DCF" w:rsidRPr="00BA72C8" w:rsidRDefault="00103DCF" w:rsidP="00103DCF">
      <w:pPr>
        <w:pStyle w:val="a5"/>
        <w:shd w:val="clear" w:color="auto" w:fill="FFFFFF"/>
        <w:spacing w:before="0" w:beforeAutospacing="0" w:after="0" w:afterAutospacing="0" w:line="360" w:lineRule="auto"/>
        <w:rPr>
          <w:rFonts w:cs="Times New Roman"/>
          <w:kern w:val="2"/>
        </w:rPr>
      </w:pPr>
      <w:r w:rsidRPr="00BA72C8">
        <w:rPr>
          <w:rFonts w:cs="Times New Roman"/>
          <w:kern w:val="2"/>
        </w:rPr>
        <w:t>3、公关评估----根据调查，反馈的信息评估公关活动的效果，寻找新的问题，确立新的攻关目标，调整原有的公关计划。</w:t>
      </w:r>
    </w:p>
    <w:p w:rsidR="00103DCF" w:rsidRPr="00FE3266"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t>三</w:t>
      </w:r>
      <w:r w:rsidR="00103DCF" w:rsidRPr="00FE3266">
        <w:rPr>
          <w:rFonts w:ascii="宋体" w:eastAsia="宋体" w:hAnsi="宋体" w:cs="Times New Roman" w:hint="eastAsia"/>
          <w:b/>
          <w:sz w:val="24"/>
          <w:szCs w:val="24"/>
        </w:rPr>
        <w:t>、简答题</w:t>
      </w:r>
    </w:p>
    <w:p w:rsidR="00103DCF" w:rsidRPr="009B1779" w:rsidRDefault="00103DCF" w:rsidP="00103DCF">
      <w:pPr>
        <w:pStyle w:val="a5"/>
        <w:shd w:val="clear" w:color="auto" w:fill="FFFFFF"/>
        <w:spacing w:before="0" w:beforeAutospacing="0" w:after="0" w:afterAutospacing="0" w:line="360" w:lineRule="auto"/>
        <w:jc w:val="both"/>
        <w:rPr>
          <w:rFonts w:cs="Times New Roman"/>
          <w:kern w:val="2"/>
        </w:rPr>
      </w:pPr>
      <w:r w:rsidRPr="009B1779">
        <w:rPr>
          <w:rFonts w:cs="Times New Roman" w:hint="eastAsia"/>
          <w:kern w:val="2"/>
        </w:rPr>
        <w:lastRenderedPageBreak/>
        <w:t>1、</w:t>
      </w:r>
      <w:r w:rsidRPr="009B1779">
        <w:rPr>
          <w:rFonts w:cs="Times New Roman"/>
          <w:kern w:val="2"/>
        </w:rPr>
        <w:t>Internet对组织公关传播有什么好处？</w:t>
      </w:r>
    </w:p>
    <w:p w:rsidR="00103DCF" w:rsidRDefault="00103DCF" w:rsidP="00103DCF">
      <w:pPr>
        <w:pStyle w:val="a5"/>
        <w:shd w:val="clear" w:color="auto" w:fill="FFFFFF"/>
        <w:spacing w:before="0" w:beforeAutospacing="0" w:after="0" w:afterAutospacing="0" w:line="360" w:lineRule="auto"/>
        <w:ind w:left="188"/>
        <w:jc w:val="both"/>
        <w:rPr>
          <w:rFonts w:cs="Times New Roman"/>
          <w:kern w:val="2"/>
        </w:rPr>
      </w:pPr>
      <w:r>
        <w:rPr>
          <w:rFonts w:cs="Times New Roman" w:hint="eastAsia"/>
          <w:kern w:val="2"/>
        </w:rPr>
        <w:t>【</w:t>
      </w:r>
      <w:r w:rsidRPr="00D04C81">
        <w:rPr>
          <w:rFonts w:cs="Times New Roman"/>
          <w:kern w:val="2"/>
        </w:rPr>
        <w:t>答案</w:t>
      </w:r>
      <w:r>
        <w:rPr>
          <w:rFonts w:cs="Times New Roman" w:hint="eastAsia"/>
          <w:kern w:val="2"/>
        </w:rPr>
        <w:t>】</w:t>
      </w:r>
      <w:r w:rsidRPr="009B1779">
        <w:rPr>
          <w:rFonts w:cs="Times New Roman"/>
          <w:kern w:val="2"/>
        </w:rPr>
        <w:t>Internet是现代电脑技术，通讯技术硬件和软件一体化的产物，代表了现代传播科技技术的最高水平，是人类传播史上的第四个里程牌。它的出现将根本改变人类的传播意识，传播行为和传播方式，并影响到人类社会生活的方方面面。</w:t>
      </w:r>
    </w:p>
    <w:p w:rsidR="00103DCF" w:rsidRPr="00690FFE" w:rsidRDefault="0064295B" w:rsidP="00103DCF">
      <w:pPr>
        <w:spacing w:line="360" w:lineRule="auto"/>
        <w:rPr>
          <w:rFonts w:ascii="宋体" w:eastAsia="宋体" w:hAnsi="宋体" w:cs="Times New Roman"/>
          <w:b/>
          <w:sz w:val="24"/>
          <w:szCs w:val="24"/>
        </w:rPr>
      </w:pPr>
      <w:r>
        <w:rPr>
          <w:rFonts w:ascii="宋体" w:eastAsia="宋体" w:hAnsi="宋体" w:cs="Times New Roman" w:hint="eastAsia"/>
          <w:b/>
          <w:sz w:val="24"/>
          <w:szCs w:val="24"/>
        </w:rPr>
        <w:t>四</w:t>
      </w:r>
      <w:r w:rsidR="00103DCF" w:rsidRPr="00690FFE">
        <w:rPr>
          <w:rFonts w:ascii="宋体" w:eastAsia="宋体" w:hAnsi="宋体" w:cs="Times New Roman" w:hint="eastAsia"/>
          <w:b/>
          <w:sz w:val="24"/>
          <w:szCs w:val="24"/>
        </w:rPr>
        <w:t>、案例分析题</w:t>
      </w:r>
    </w:p>
    <w:p w:rsidR="00103DCF" w:rsidRPr="00D04C81" w:rsidRDefault="00103DCF" w:rsidP="00103DCF">
      <w:pPr>
        <w:pStyle w:val="a5"/>
        <w:shd w:val="clear" w:color="auto" w:fill="FFFFFF"/>
        <w:spacing w:before="0" w:beforeAutospacing="0" w:after="0" w:afterAutospacing="0" w:line="360" w:lineRule="auto"/>
        <w:ind w:left="188"/>
        <w:rPr>
          <w:rFonts w:cs="Times New Roman"/>
          <w:kern w:val="2"/>
        </w:rPr>
      </w:pPr>
      <w:r>
        <w:rPr>
          <w:rFonts w:cs="Times New Roman" w:hint="eastAsia"/>
          <w:kern w:val="2"/>
        </w:rPr>
        <w:t>【</w:t>
      </w:r>
      <w:r w:rsidRPr="00D04C81">
        <w:rPr>
          <w:rFonts w:cs="Times New Roman"/>
          <w:kern w:val="2"/>
        </w:rPr>
        <w:t>答案</w:t>
      </w:r>
      <w:r>
        <w:rPr>
          <w:rFonts w:cs="Times New Roman" w:hint="eastAsia"/>
          <w:kern w:val="2"/>
        </w:rPr>
        <w:t>】（1）a.</w:t>
      </w:r>
      <w:r w:rsidRPr="00D04C81">
        <w:rPr>
          <w:rFonts w:cs="Times New Roman"/>
          <w:kern w:val="2"/>
        </w:rPr>
        <w:t>回答什么是公共关系状态。即一个组织与其公众环境之间客观上存在的关系状况和舆论状况。</w:t>
      </w:r>
    </w:p>
    <w:p w:rsidR="00103DCF" w:rsidRPr="00D04C81" w:rsidRDefault="00103DCF" w:rsidP="00103DCF">
      <w:pPr>
        <w:pStyle w:val="a5"/>
        <w:shd w:val="clear" w:color="auto" w:fill="FFFFFF"/>
        <w:spacing w:before="0" w:beforeAutospacing="0" w:after="0" w:afterAutospacing="0" w:line="360" w:lineRule="auto"/>
        <w:ind w:left="188"/>
        <w:rPr>
          <w:rFonts w:cs="Times New Roman"/>
          <w:kern w:val="2"/>
        </w:rPr>
      </w:pPr>
      <w:r>
        <w:rPr>
          <w:rFonts w:cs="Times New Roman"/>
          <w:kern w:val="2"/>
        </w:rPr>
        <w:t xml:space="preserve">　</w:t>
      </w:r>
      <w:r>
        <w:rPr>
          <w:rFonts w:cs="Times New Roman" w:hint="eastAsia"/>
          <w:kern w:val="2"/>
        </w:rPr>
        <w:t>b.</w:t>
      </w:r>
      <w:r w:rsidRPr="00D04C81">
        <w:rPr>
          <w:rFonts w:cs="Times New Roman"/>
          <w:kern w:val="2"/>
        </w:rPr>
        <w:t>目前该组织处于一种不良的公共关系状态之中；</w:t>
      </w:r>
      <w:r w:rsidR="00613787" w:rsidRPr="00D04C81">
        <w:rPr>
          <w:rFonts w:cs="Times New Roman"/>
          <w:kern w:val="2"/>
        </w:rPr>
        <w:t xml:space="preserve"> </w:t>
      </w:r>
    </w:p>
    <w:p w:rsidR="00103DCF" w:rsidRPr="00D04C81" w:rsidRDefault="00103DCF" w:rsidP="00103DCF">
      <w:pPr>
        <w:pStyle w:val="a5"/>
        <w:shd w:val="clear" w:color="auto" w:fill="FFFFFF"/>
        <w:spacing w:before="0" w:beforeAutospacing="0" w:after="0" w:afterAutospacing="0" w:line="360" w:lineRule="auto"/>
        <w:ind w:left="188"/>
        <w:rPr>
          <w:rFonts w:cs="Times New Roman"/>
          <w:kern w:val="2"/>
        </w:rPr>
      </w:pPr>
      <w:r>
        <w:rPr>
          <w:rFonts w:cs="Times New Roman"/>
          <w:kern w:val="2"/>
        </w:rPr>
        <w:t xml:space="preserve">　</w:t>
      </w:r>
      <w:r>
        <w:rPr>
          <w:rFonts w:cs="Times New Roman" w:hint="eastAsia"/>
          <w:kern w:val="2"/>
        </w:rPr>
        <w:t>c.</w:t>
      </w:r>
      <w:r w:rsidRPr="00D04C81">
        <w:rPr>
          <w:rFonts w:cs="Times New Roman"/>
          <w:kern w:val="2"/>
        </w:rPr>
        <w:t>该组织属于组织行为不当引起的危机；</w:t>
      </w:r>
    </w:p>
    <w:p w:rsidR="00103DCF" w:rsidRPr="00D04C81" w:rsidRDefault="00103DCF" w:rsidP="00103DCF">
      <w:pPr>
        <w:pStyle w:val="a5"/>
        <w:shd w:val="clear" w:color="auto" w:fill="FFFFFF"/>
        <w:spacing w:before="0" w:beforeAutospacing="0" w:after="0" w:afterAutospacing="0" w:line="360" w:lineRule="auto"/>
        <w:ind w:left="188"/>
        <w:rPr>
          <w:rFonts w:cs="Times New Roman"/>
          <w:kern w:val="2"/>
        </w:rPr>
      </w:pPr>
      <w:r>
        <w:rPr>
          <w:rFonts w:cs="Times New Roman"/>
          <w:kern w:val="2"/>
        </w:rPr>
        <w:t xml:space="preserve">　</w:t>
      </w:r>
      <w:r>
        <w:rPr>
          <w:rFonts w:cs="Times New Roman" w:hint="eastAsia"/>
          <w:kern w:val="2"/>
        </w:rPr>
        <w:t>d.</w:t>
      </w:r>
      <w:r w:rsidRPr="00D04C81">
        <w:rPr>
          <w:rFonts w:cs="Times New Roman"/>
          <w:kern w:val="2"/>
        </w:rPr>
        <w:t>要把自我改正错误的决心，以及改正的相关措施公布出来让广大公众知晓。</w:t>
      </w:r>
    </w:p>
    <w:p w:rsidR="00103DCF" w:rsidRPr="00D04C81" w:rsidRDefault="00103DCF" w:rsidP="00103DCF">
      <w:pPr>
        <w:pStyle w:val="a5"/>
        <w:shd w:val="clear" w:color="auto" w:fill="FFFFFF"/>
        <w:spacing w:before="0" w:beforeAutospacing="0" w:after="0" w:afterAutospacing="0" w:line="360" w:lineRule="auto"/>
        <w:rPr>
          <w:rFonts w:cs="Times New Roman"/>
          <w:kern w:val="2"/>
        </w:rPr>
      </w:pPr>
      <w:r>
        <w:rPr>
          <w:rFonts w:cs="Times New Roman" w:hint="eastAsia"/>
          <w:kern w:val="2"/>
        </w:rPr>
        <w:t>（2）</w:t>
      </w:r>
      <w:r w:rsidRPr="00D04C81">
        <w:rPr>
          <w:rFonts w:cs="Times New Roman"/>
          <w:kern w:val="2"/>
        </w:rPr>
        <w:t>具体活动：</w:t>
      </w:r>
    </w:p>
    <w:p w:rsidR="00103DCF" w:rsidRPr="00D04C81" w:rsidRDefault="00103DCF" w:rsidP="00103DCF">
      <w:pPr>
        <w:pStyle w:val="a5"/>
        <w:shd w:val="clear" w:color="auto" w:fill="FFFFFF"/>
        <w:spacing w:before="0" w:beforeAutospacing="0" w:after="0" w:afterAutospacing="0" w:line="360" w:lineRule="auto"/>
        <w:ind w:left="188"/>
        <w:rPr>
          <w:rFonts w:cs="Times New Roman"/>
          <w:kern w:val="2"/>
        </w:rPr>
      </w:pPr>
      <w:r w:rsidRPr="00D04C81">
        <w:rPr>
          <w:rFonts w:cs="Times New Roman"/>
          <w:kern w:val="2"/>
        </w:rPr>
        <w:t xml:space="preserve">　　例如：开展“打假宣传月”。请当地人大代表，社区居民代表来商店打假，请著名的打假人士王海来店指导打假工作；大张旗鼓地宣布：本店从即日起，如果有顾客发现我店有假货，一经举报，查实后，奖励5000元；召开记者招待会，郑重宣布自我的改正错误的措施等。</w:t>
      </w:r>
    </w:p>
    <w:p w:rsidR="00BE0828" w:rsidRDefault="00BE0828" w:rsidP="00BE0828">
      <w:pPr>
        <w:jc w:val="center"/>
        <w:rPr>
          <w:rFonts w:hint="eastAsia"/>
          <w:b/>
          <w:sz w:val="28"/>
        </w:rPr>
      </w:pPr>
    </w:p>
    <w:p w:rsidR="00103DCF" w:rsidRDefault="00BB2EB2" w:rsidP="00BE0828">
      <w:pPr>
        <w:jc w:val="center"/>
        <w:rPr>
          <w:rFonts w:hint="eastAsia"/>
          <w:b/>
          <w:sz w:val="28"/>
        </w:rPr>
      </w:pPr>
      <w:r>
        <w:rPr>
          <w:rFonts w:hint="eastAsia"/>
          <w:b/>
          <w:sz w:val="28"/>
        </w:rPr>
        <w:t>《公共关系学》复习资料（三）</w:t>
      </w:r>
    </w:p>
    <w:p w:rsidR="00BE0828" w:rsidRPr="00AE1ECA" w:rsidRDefault="0064295B" w:rsidP="00BE0828">
      <w:pPr>
        <w:spacing w:line="360" w:lineRule="auto"/>
        <w:rPr>
          <w:rFonts w:ascii="宋体" w:eastAsia="宋体" w:hAnsi="宋体" w:cs="Times New Roman"/>
          <w:b/>
          <w:sz w:val="24"/>
          <w:szCs w:val="24"/>
        </w:rPr>
      </w:pPr>
      <w:r>
        <w:rPr>
          <w:rFonts w:ascii="宋体" w:eastAsia="宋体" w:hAnsi="宋体" w:cs="Times New Roman" w:hint="eastAsia"/>
          <w:b/>
          <w:sz w:val="24"/>
          <w:szCs w:val="24"/>
        </w:rPr>
        <w:t>一</w:t>
      </w:r>
      <w:r w:rsidR="00BE0828" w:rsidRPr="00AE1ECA">
        <w:rPr>
          <w:rFonts w:ascii="宋体" w:eastAsia="宋体" w:hAnsi="宋体" w:cs="Times New Roman" w:hint="eastAsia"/>
          <w:b/>
          <w:sz w:val="24"/>
          <w:szCs w:val="24"/>
        </w:rPr>
        <w:t>、判断题</w:t>
      </w:r>
    </w:p>
    <w:p w:rsidR="00BE0828"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t>1、名人演讲、作报告通常会跟大众保持社交距离。（  ）</w:t>
      </w:r>
    </w:p>
    <w:p w:rsidR="00BE0828"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t>2、男士的燕尾服、女士的旗袍都属于正装。（  ）</w:t>
      </w:r>
    </w:p>
    <w:p w:rsidR="00BE0828"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t>3、事业单位跟政府一样，具有唯一性，因此不需要进行公关活动。（  ）</w:t>
      </w:r>
    </w:p>
    <w:p w:rsidR="00BE0828"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t>4、狭义的人际传播，可以包括人类的一切信息交流活动。（  ）</w:t>
      </w:r>
    </w:p>
    <w:p w:rsidR="00BE0828"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t>5、优秀的公关人员需要有耐心、宽容、开朗的性格。（  ）</w:t>
      </w:r>
    </w:p>
    <w:p w:rsidR="00BE0828"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t>6、与企业相比，事业团体的突出特点是非营利性，所以完全不具有经济功能。（  ）</w:t>
      </w:r>
    </w:p>
    <w:p w:rsidR="00BE0828"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t>7、人际传播的参与者至少一人。（  ）</w:t>
      </w:r>
    </w:p>
    <w:p w:rsidR="00BE0828"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t>8、美国学者香农提出了双向循环的传播模式。（  ）</w:t>
      </w:r>
    </w:p>
    <w:p w:rsidR="00BE0828"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t>9、开放组织能使公众了解组织的各项工作，也能使组织了解公众。（  ）</w:t>
      </w:r>
    </w:p>
    <w:p w:rsidR="00BE0828" w:rsidRPr="003E0236"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lastRenderedPageBreak/>
        <w:t>10、界点是谈判者制定价格政策的出发点，也是全部谈判的价值基础。（  ）</w:t>
      </w:r>
    </w:p>
    <w:p w:rsidR="00BE0828" w:rsidRPr="00AE1ECA" w:rsidRDefault="0064295B" w:rsidP="00BE0828">
      <w:pPr>
        <w:spacing w:line="360" w:lineRule="auto"/>
        <w:rPr>
          <w:rFonts w:ascii="宋体" w:eastAsia="宋体" w:hAnsi="宋体" w:cs="Times New Roman"/>
          <w:b/>
          <w:sz w:val="24"/>
          <w:szCs w:val="24"/>
        </w:rPr>
      </w:pPr>
      <w:r>
        <w:rPr>
          <w:rFonts w:ascii="宋体" w:eastAsia="宋体" w:hAnsi="宋体" w:cs="Times New Roman" w:hint="eastAsia"/>
          <w:b/>
          <w:sz w:val="24"/>
          <w:szCs w:val="24"/>
        </w:rPr>
        <w:t>二</w:t>
      </w:r>
      <w:r w:rsidR="00BE0828" w:rsidRPr="00AE1ECA">
        <w:rPr>
          <w:rFonts w:ascii="宋体" w:eastAsia="宋体" w:hAnsi="宋体" w:cs="Times New Roman" w:hint="eastAsia"/>
          <w:b/>
          <w:sz w:val="24"/>
          <w:szCs w:val="24"/>
        </w:rPr>
        <w:t>、名词解释</w:t>
      </w:r>
    </w:p>
    <w:p w:rsidR="00BE0828"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t>2、独立公众</w:t>
      </w:r>
    </w:p>
    <w:p w:rsidR="00BE0828"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t>3、观念广告</w:t>
      </w:r>
    </w:p>
    <w:p w:rsidR="00BE0828"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t>4、新闻发布会</w:t>
      </w:r>
    </w:p>
    <w:p w:rsidR="00BE0828" w:rsidRPr="00AE1ECA" w:rsidRDefault="0064295B" w:rsidP="00BE0828">
      <w:pPr>
        <w:spacing w:line="360" w:lineRule="auto"/>
        <w:rPr>
          <w:rFonts w:ascii="宋体" w:eastAsia="宋体" w:hAnsi="宋体" w:cs="Times New Roman"/>
          <w:b/>
          <w:sz w:val="24"/>
          <w:szCs w:val="24"/>
        </w:rPr>
      </w:pPr>
      <w:r>
        <w:rPr>
          <w:rFonts w:ascii="宋体" w:eastAsia="宋体" w:hAnsi="宋体" w:cs="Times New Roman" w:hint="eastAsia"/>
          <w:b/>
          <w:sz w:val="24"/>
          <w:szCs w:val="24"/>
        </w:rPr>
        <w:t>三</w:t>
      </w:r>
      <w:r w:rsidR="00BE0828" w:rsidRPr="00AE1ECA">
        <w:rPr>
          <w:rFonts w:ascii="宋体" w:eastAsia="宋体" w:hAnsi="宋体" w:cs="Times New Roman" w:hint="eastAsia"/>
          <w:b/>
          <w:sz w:val="24"/>
          <w:szCs w:val="24"/>
        </w:rPr>
        <w:t>、简答题</w:t>
      </w:r>
    </w:p>
    <w:p w:rsidR="00BE0828" w:rsidRDefault="00BE0828" w:rsidP="00BE0828">
      <w:pPr>
        <w:pStyle w:val="p"/>
        <w:spacing w:line="360" w:lineRule="auto"/>
        <w:ind w:firstLine="0"/>
        <w:rPr>
          <w:rFonts w:ascii="宋体" w:hAnsi="宋体" w:cs="宋体"/>
          <w:color w:val="000000"/>
        </w:rPr>
      </w:pPr>
      <w:r>
        <w:rPr>
          <w:rFonts w:ascii="宋体" w:hAnsi="宋体" w:cs="宋体" w:hint="eastAsia"/>
          <w:color w:val="000000"/>
        </w:rPr>
        <w:t>1、简述</w:t>
      </w:r>
      <w:r>
        <w:rPr>
          <w:rFonts w:ascii="宋体" w:hAnsi="宋体" w:cs="宋体"/>
          <w:color w:val="000000"/>
        </w:rPr>
        <w:t xml:space="preserve">公共关系与人群关系的联系。 </w:t>
      </w:r>
    </w:p>
    <w:p w:rsidR="00BE0828" w:rsidRPr="00AE1ECA" w:rsidRDefault="0064295B" w:rsidP="00BE0828">
      <w:pPr>
        <w:spacing w:line="360" w:lineRule="auto"/>
        <w:rPr>
          <w:rFonts w:ascii="宋体" w:eastAsia="宋体" w:hAnsi="宋体" w:cs="Times New Roman"/>
          <w:b/>
          <w:sz w:val="24"/>
          <w:szCs w:val="24"/>
        </w:rPr>
      </w:pPr>
      <w:r>
        <w:rPr>
          <w:rFonts w:ascii="宋体" w:eastAsia="宋体" w:hAnsi="宋体" w:cs="Times New Roman" w:hint="eastAsia"/>
          <w:b/>
          <w:sz w:val="24"/>
          <w:szCs w:val="24"/>
        </w:rPr>
        <w:t>四</w:t>
      </w:r>
      <w:r w:rsidR="00BE0828" w:rsidRPr="00AE1ECA">
        <w:rPr>
          <w:rFonts w:ascii="宋体" w:eastAsia="宋体" w:hAnsi="宋体" w:cs="Times New Roman" w:hint="eastAsia"/>
          <w:b/>
          <w:sz w:val="24"/>
          <w:szCs w:val="24"/>
        </w:rPr>
        <w:t>、案例分析题</w:t>
      </w:r>
    </w:p>
    <w:p w:rsidR="00BE0828"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   “我们不生产水，我们只是大自然的搬运工”。这则农夫山泉宣传广告语的播出一时引起公众的广泛关注和热议，为公司产品热销提供了良好的宣传效果。</w:t>
      </w:r>
    </w:p>
    <w:p w:rsidR="00BE0828" w:rsidRPr="008042A9" w:rsidRDefault="00BE0828" w:rsidP="00BE0828">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    请结合公关传播模式中的议题设置论分析该企业的做法。</w:t>
      </w:r>
    </w:p>
    <w:p w:rsidR="00BE0828" w:rsidRPr="00BE0828" w:rsidRDefault="00BE0828" w:rsidP="00103DCF">
      <w:pPr>
        <w:jc w:val="left"/>
        <w:rPr>
          <w:rFonts w:hint="eastAsia"/>
          <w:b/>
          <w:sz w:val="28"/>
        </w:rPr>
      </w:pPr>
    </w:p>
    <w:p w:rsidR="00103DCF" w:rsidRPr="00FC6776" w:rsidRDefault="00BB2EB2" w:rsidP="00103DCF">
      <w:pPr>
        <w:jc w:val="center"/>
        <w:rPr>
          <w:rFonts w:hint="eastAsia"/>
          <w:b/>
          <w:sz w:val="28"/>
        </w:rPr>
      </w:pPr>
      <w:r>
        <w:rPr>
          <w:rFonts w:hint="eastAsia"/>
          <w:b/>
          <w:sz w:val="28"/>
        </w:rPr>
        <w:t>《公共关系学》复习资料（三）</w:t>
      </w:r>
      <w:r w:rsidR="00103DCF" w:rsidRPr="00FC6776">
        <w:rPr>
          <w:rFonts w:hint="eastAsia"/>
          <w:b/>
          <w:sz w:val="28"/>
        </w:rPr>
        <w:t>答案</w:t>
      </w:r>
    </w:p>
    <w:p w:rsidR="00CD4C80" w:rsidRPr="00BC44AE" w:rsidRDefault="0064295B" w:rsidP="00CD4C80">
      <w:pPr>
        <w:spacing w:line="360" w:lineRule="auto"/>
        <w:rPr>
          <w:rFonts w:ascii="宋体" w:hAnsi="宋体"/>
          <w:b/>
          <w:sz w:val="24"/>
          <w:szCs w:val="24"/>
        </w:rPr>
      </w:pPr>
      <w:r>
        <w:rPr>
          <w:rFonts w:ascii="宋体" w:hAnsi="宋体" w:hint="eastAsia"/>
          <w:b/>
          <w:sz w:val="24"/>
          <w:szCs w:val="24"/>
        </w:rPr>
        <w:t>一</w:t>
      </w:r>
      <w:r w:rsidR="00CD4C80" w:rsidRPr="00BC44AE">
        <w:rPr>
          <w:rFonts w:ascii="宋体" w:hAnsi="宋体" w:hint="eastAsia"/>
          <w:b/>
          <w:sz w:val="24"/>
          <w:szCs w:val="24"/>
        </w:rPr>
        <w:t>、判断题</w:t>
      </w:r>
    </w:p>
    <w:p w:rsidR="00CD4C80" w:rsidRPr="002B0AB6" w:rsidRDefault="00CD4C80" w:rsidP="00CD4C80">
      <w:pPr>
        <w:spacing w:line="360" w:lineRule="auto"/>
        <w:rPr>
          <w:rFonts w:ascii="Arial" w:hAnsi="Arial" w:cs="Arial"/>
          <w:color w:val="222222"/>
          <w:sz w:val="18"/>
          <w:szCs w:val="18"/>
          <w:shd w:val="clear" w:color="auto" w:fill="FFFFFF"/>
        </w:rPr>
      </w:pPr>
      <w:r>
        <w:rPr>
          <w:rFonts w:ascii="宋体" w:hAnsi="宋体" w:hint="eastAsia"/>
          <w:sz w:val="24"/>
          <w:szCs w:val="24"/>
        </w:rPr>
        <w:t>1、</w:t>
      </w:r>
      <w:r>
        <w:rPr>
          <w:rFonts w:ascii="宋体" w:hAnsi="宋体" w:hint="eastAsia"/>
          <w:sz w:val="24"/>
          <w:szCs w:val="24"/>
        </w:rPr>
        <w:sym w:font="Symbol" w:char="F0D6"/>
      </w:r>
      <w:r>
        <w:rPr>
          <w:rFonts w:ascii="宋体" w:hAnsi="宋体" w:hint="eastAsia"/>
          <w:sz w:val="24"/>
          <w:szCs w:val="24"/>
        </w:rPr>
        <w:t xml:space="preserve">  2、</w:t>
      </w:r>
      <w:r>
        <w:rPr>
          <w:rFonts w:ascii="宋体" w:hAnsi="宋体" w:hint="eastAsia"/>
          <w:sz w:val="24"/>
          <w:szCs w:val="24"/>
        </w:rPr>
        <w:sym w:font="Symbol" w:char="F0D6"/>
      </w:r>
      <w:r>
        <w:rPr>
          <w:rFonts w:ascii="宋体" w:hAnsi="宋体" w:hint="eastAsia"/>
          <w:sz w:val="24"/>
          <w:szCs w:val="24"/>
        </w:rPr>
        <w:t xml:space="preserve">  3、</w:t>
      </w:r>
      <w:r>
        <w:rPr>
          <w:rFonts w:ascii="宋体" w:hAnsi="宋体" w:hint="eastAsia"/>
          <w:sz w:val="24"/>
          <w:szCs w:val="24"/>
        </w:rPr>
        <w:sym w:font="Symbol" w:char="F0D6"/>
      </w:r>
      <w:r>
        <w:rPr>
          <w:rFonts w:ascii="宋体" w:hAnsi="宋体" w:hint="eastAsia"/>
          <w:sz w:val="24"/>
          <w:szCs w:val="24"/>
        </w:rPr>
        <w:t xml:space="preserve"> 4、</w:t>
      </w:r>
      <w:r>
        <w:rPr>
          <w:rFonts w:ascii="宋体" w:hAnsi="宋体" w:hint="eastAsia"/>
          <w:sz w:val="24"/>
          <w:szCs w:val="24"/>
        </w:rPr>
        <w:sym w:font="Symbol" w:char="F0D6"/>
      </w:r>
      <w:r>
        <w:rPr>
          <w:rFonts w:ascii="宋体" w:hAnsi="宋体" w:hint="eastAsia"/>
          <w:sz w:val="24"/>
          <w:szCs w:val="24"/>
        </w:rPr>
        <w:t xml:space="preserve">  5、</w:t>
      </w:r>
      <w:r>
        <w:rPr>
          <w:rFonts w:ascii="宋体" w:hAnsi="宋体" w:hint="eastAsia"/>
          <w:sz w:val="24"/>
          <w:szCs w:val="24"/>
        </w:rPr>
        <w:sym w:font="Symbol" w:char="F0D6"/>
      </w:r>
      <w:r>
        <w:rPr>
          <w:rFonts w:ascii="Arial" w:hAnsi="Arial" w:cs="Arial" w:hint="eastAsia"/>
          <w:color w:val="222222"/>
          <w:sz w:val="18"/>
          <w:szCs w:val="18"/>
          <w:shd w:val="clear" w:color="auto" w:fill="FFFFFF"/>
        </w:rPr>
        <w:t xml:space="preserve"> </w:t>
      </w:r>
      <w:r>
        <w:rPr>
          <w:rFonts w:ascii="宋体" w:hAnsi="宋体" w:hint="eastAsia"/>
          <w:sz w:val="24"/>
          <w:szCs w:val="24"/>
        </w:rPr>
        <w:t>6、</w:t>
      </w:r>
      <w:r>
        <w:rPr>
          <w:rFonts w:ascii="宋体" w:hAnsi="宋体" w:hint="eastAsia"/>
          <w:sz w:val="24"/>
          <w:szCs w:val="24"/>
        </w:rPr>
        <w:sym w:font="Symbol" w:char="F0D6"/>
      </w:r>
      <w:r>
        <w:rPr>
          <w:rFonts w:ascii="宋体" w:hAnsi="宋体" w:hint="eastAsia"/>
          <w:sz w:val="24"/>
          <w:szCs w:val="24"/>
        </w:rPr>
        <w:t xml:space="preserve">  7、</w:t>
      </w:r>
      <w:r>
        <w:rPr>
          <w:rFonts w:ascii="Arial" w:hAnsi="Arial" w:cs="Arial" w:hint="eastAsia"/>
          <w:color w:val="222222"/>
          <w:sz w:val="18"/>
          <w:szCs w:val="18"/>
          <w:shd w:val="clear" w:color="auto" w:fill="FFFFFF"/>
        </w:rPr>
        <w:sym w:font="Symbol" w:char="F0B4"/>
      </w:r>
      <w:r>
        <w:rPr>
          <w:rFonts w:ascii="宋体" w:hAnsi="宋体" w:hint="eastAsia"/>
          <w:sz w:val="24"/>
          <w:szCs w:val="24"/>
        </w:rPr>
        <w:t xml:space="preserve">  8、</w:t>
      </w:r>
      <w:r>
        <w:rPr>
          <w:rFonts w:ascii="宋体" w:hAnsi="宋体" w:hint="eastAsia"/>
          <w:sz w:val="24"/>
          <w:szCs w:val="24"/>
        </w:rPr>
        <w:sym w:font="Symbol" w:char="F0D6"/>
      </w:r>
      <w:r>
        <w:rPr>
          <w:rFonts w:ascii="宋体" w:hAnsi="宋体" w:hint="eastAsia"/>
          <w:sz w:val="24"/>
          <w:szCs w:val="24"/>
        </w:rPr>
        <w:t xml:space="preserve">  9、</w:t>
      </w:r>
      <w:r>
        <w:rPr>
          <w:rFonts w:ascii="Arial" w:hAnsi="Arial" w:cs="Arial" w:hint="eastAsia"/>
          <w:color w:val="222222"/>
          <w:sz w:val="18"/>
          <w:szCs w:val="18"/>
          <w:shd w:val="clear" w:color="auto" w:fill="FFFFFF"/>
        </w:rPr>
        <w:sym w:font="Symbol" w:char="F0B4"/>
      </w:r>
      <w:r>
        <w:rPr>
          <w:rFonts w:ascii="Arial" w:hAnsi="Arial" w:cs="Arial" w:hint="eastAsia"/>
          <w:color w:val="222222"/>
          <w:sz w:val="18"/>
          <w:szCs w:val="18"/>
          <w:shd w:val="clear" w:color="auto" w:fill="FFFFFF"/>
        </w:rPr>
        <w:t xml:space="preserve">  </w:t>
      </w:r>
      <w:r>
        <w:rPr>
          <w:rFonts w:ascii="宋体" w:hAnsi="宋体" w:hint="eastAsia"/>
          <w:sz w:val="24"/>
          <w:szCs w:val="24"/>
        </w:rPr>
        <w:t>10、</w:t>
      </w:r>
      <w:r>
        <w:rPr>
          <w:rFonts w:ascii="宋体" w:hAnsi="宋体" w:hint="eastAsia"/>
          <w:sz w:val="24"/>
          <w:szCs w:val="24"/>
        </w:rPr>
        <w:sym w:font="Symbol" w:char="F0D6"/>
      </w:r>
    </w:p>
    <w:p w:rsidR="00CD4C80" w:rsidRPr="00BC44AE" w:rsidRDefault="0064295B" w:rsidP="00CD4C80">
      <w:pPr>
        <w:spacing w:line="360" w:lineRule="auto"/>
        <w:rPr>
          <w:rFonts w:ascii="宋体" w:hAnsi="宋体"/>
          <w:b/>
          <w:sz w:val="24"/>
          <w:szCs w:val="24"/>
        </w:rPr>
      </w:pPr>
      <w:r>
        <w:rPr>
          <w:rFonts w:ascii="宋体" w:hAnsi="宋体" w:hint="eastAsia"/>
          <w:b/>
          <w:sz w:val="24"/>
          <w:szCs w:val="24"/>
        </w:rPr>
        <w:t>二</w:t>
      </w:r>
      <w:r w:rsidR="00CD4C80" w:rsidRPr="00BC44AE">
        <w:rPr>
          <w:rFonts w:ascii="宋体" w:hAnsi="宋体" w:hint="eastAsia"/>
          <w:b/>
          <w:sz w:val="24"/>
          <w:szCs w:val="24"/>
        </w:rPr>
        <w:t>、名词解释</w:t>
      </w:r>
    </w:p>
    <w:p w:rsidR="00CD4C80" w:rsidRPr="00FC3159" w:rsidRDefault="00CD4C80" w:rsidP="00CD4C80">
      <w:pPr>
        <w:spacing w:line="360" w:lineRule="auto"/>
        <w:rPr>
          <w:rFonts w:ascii="宋体" w:hAnsi="宋体"/>
          <w:sz w:val="24"/>
          <w:szCs w:val="24"/>
        </w:rPr>
      </w:pPr>
      <w:r w:rsidRPr="00FC3159">
        <w:rPr>
          <w:rFonts w:ascii="宋体" w:hAnsi="宋体" w:hint="eastAsia"/>
          <w:sz w:val="24"/>
          <w:szCs w:val="24"/>
        </w:rPr>
        <w:t>2、</w:t>
      </w:r>
      <w:r w:rsidRPr="00FC3159">
        <w:rPr>
          <w:rFonts w:ascii="宋体" w:hAnsi="宋体"/>
          <w:sz w:val="24"/>
          <w:szCs w:val="24"/>
        </w:rPr>
        <w:t>社区关系</w:t>
      </w:r>
      <w:r w:rsidRPr="00FC3159">
        <w:rPr>
          <w:rFonts w:ascii="宋体" w:hAnsi="宋体" w:hint="eastAsia"/>
          <w:sz w:val="24"/>
          <w:szCs w:val="24"/>
        </w:rPr>
        <w:t>--</w:t>
      </w:r>
      <w:r w:rsidRPr="00FC3159">
        <w:rPr>
          <w:rFonts w:ascii="宋体" w:hAnsi="宋体"/>
          <w:sz w:val="24"/>
          <w:szCs w:val="24"/>
        </w:rPr>
        <w:t>社区关系即组织与所在地的地方关系，包括与当地的权力机构、地方团体组织、左邻右舍居民百姓等等的关系。亦称区域关系、地方关系、睦邻关系。</w:t>
      </w:r>
    </w:p>
    <w:p w:rsidR="00CD4C80" w:rsidRPr="00FC3159" w:rsidRDefault="00CD4C80" w:rsidP="00CD4C80">
      <w:pPr>
        <w:spacing w:line="360" w:lineRule="auto"/>
        <w:rPr>
          <w:rFonts w:ascii="宋体" w:hAnsi="宋体"/>
          <w:sz w:val="24"/>
          <w:szCs w:val="24"/>
        </w:rPr>
      </w:pPr>
      <w:r w:rsidRPr="00FC3159">
        <w:rPr>
          <w:rFonts w:ascii="宋体" w:hAnsi="宋体" w:hint="eastAsia"/>
          <w:sz w:val="24"/>
          <w:szCs w:val="24"/>
        </w:rPr>
        <w:t>3、</w:t>
      </w:r>
      <w:r w:rsidRPr="00FC3159">
        <w:rPr>
          <w:rFonts w:ascii="宋体" w:hAnsi="宋体"/>
          <w:sz w:val="24"/>
          <w:szCs w:val="24"/>
        </w:rPr>
        <w:t>公共关系广告</w:t>
      </w:r>
      <w:r w:rsidRPr="00FC3159">
        <w:rPr>
          <w:rFonts w:ascii="宋体" w:hAnsi="宋体" w:hint="eastAsia"/>
          <w:sz w:val="24"/>
          <w:szCs w:val="24"/>
        </w:rPr>
        <w:t>--</w:t>
      </w:r>
      <w:r w:rsidRPr="00FC3159">
        <w:rPr>
          <w:rFonts w:ascii="宋体" w:hAnsi="宋体"/>
          <w:sz w:val="24"/>
          <w:szCs w:val="24"/>
        </w:rPr>
        <w:t>公共关系广告是公共关系宣传的一种重要形式，是指透过购买大众宣传媒介使用权的方式，向大众宣传企业组织信誉，树立、维持、改变或强化企业组织形象的一种广告形式。</w:t>
      </w:r>
    </w:p>
    <w:p w:rsidR="00CD4C80" w:rsidRPr="00CA4CD1" w:rsidRDefault="00CD4C80" w:rsidP="00CD4C80">
      <w:pPr>
        <w:spacing w:line="360" w:lineRule="auto"/>
        <w:rPr>
          <w:rFonts w:ascii="宋体" w:hAnsi="宋体"/>
          <w:sz w:val="24"/>
          <w:szCs w:val="24"/>
        </w:rPr>
      </w:pPr>
      <w:r w:rsidRPr="00FC3159">
        <w:rPr>
          <w:rFonts w:ascii="宋体" w:hAnsi="宋体" w:hint="eastAsia"/>
          <w:sz w:val="24"/>
          <w:szCs w:val="24"/>
        </w:rPr>
        <w:t>4、</w:t>
      </w:r>
      <w:r w:rsidRPr="00FC3159">
        <w:rPr>
          <w:rFonts w:ascii="宋体" w:hAnsi="宋体"/>
          <w:sz w:val="24"/>
          <w:szCs w:val="24"/>
        </w:rPr>
        <w:t>名门战略</w:t>
      </w:r>
      <w:r w:rsidRPr="00FC3159">
        <w:rPr>
          <w:rFonts w:ascii="宋体" w:hAnsi="宋体" w:hint="eastAsia"/>
          <w:sz w:val="24"/>
          <w:szCs w:val="24"/>
        </w:rPr>
        <w:t>--</w:t>
      </w:r>
      <w:r w:rsidRPr="00FC3159">
        <w:rPr>
          <w:rFonts w:ascii="宋体" w:hAnsi="宋体"/>
          <w:sz w:val="24"/>
          <w:szCs w:val="24"/>
        </w:rPr>
        <w:t>即利用某些组织或企业的整体形象，来提升一些产品形象的战略。</w:t>
      </w:r>
      <w:r w:rsidRPr="00CA4CD1">
        <w:rPr>
          <w:rFonts w:ascii="宋体" w:hAnsi="宋体" w:hint="eastAsia"/>
          <w:sz w:val="24"/>
          <w:szCs w:val="24"/>
        </w:rPr>
        <w:t xml:space="preserve"> </w:t>
      </w:r>
    </w:p>
    <w:p w:rsidR="00CD4C80" w:rsidRPr="00BC44AE" w:rsidRDefault="0064295B" w:rsidP="00CD4C80">
      <w:pPr>
        <w:spacing w:line="360" w:lineRule="auto"/>
        <w:rPr>
          <w:rFonts w:ascii="宋体" w:hAnsi="宋体"/>
          <w:b/>
          <w:sz w:val="24"/>
          <w:szCs w:val="24"/>
        </w:rPr>
      </w:pPr>
      <w:r>
        <w:rPr>
          <w:rFonts w:ascii="宋体" w:hAnsi="宋体" w:hint="eastAsia"/>
          <w:b/>
          <w:sz w:val="24"/>
          <w:szCs w:val="24"/>
        </w:rPr>
        <w:t>三</w:t>
      </w:r>
      <w:r w:rsidR="00CD4C80" w:rsidRPr="00BC44AE">
        <w:rPr>
          <w:rFonts w:ascii="宋体" w:hAnsi="宋体" w:hint="eastAsia"/>
          <w:b/>
          <w:sz w:val="24"/>
          <w:szCs w:val="24"/>
        </w:rPr>
        <w:t>、简答题</w:t>
      </w:r>
    </w:p>
    <w:p w:rsidR="00CD4C80" w:rsidRDefault="00CD4C80" w:rsidP="00CD4C80">
      <w:pPr>
        <w:spacing w:line="360" w:lineRule="auto"/>
        <w:rPr>
          <w:rFonts w:ascii="宋体" w:hAnsi="宋体"/>
          <w:sz w:val="24"/>
          <w:szCs w:val="24"/>
        </w:rPr>
      </w:pPr>
      <w:r w:rsidRPr="003F7325">
        <w:rPr>
          <w:rFonts w:ascii="宋体" w:hAnsi="宋体" w:hint="eastAsia"/>
          <w:sz w:val="24"/>
          <w:szCs w:val="24"/>
        </w:rPr>
        <w:t>1、</w:t>
      </w:r>
      <w:r>
        <w:rPr>
          <w:rFonts w:hint="eastAsia"/>
        </w:rPr>
        <w:t>【</w:t>
      </w:r>
      <w:r w:rsidRPr="00D04C81">
        <w:t>答案</w:t>
      </w:r>
      <w:r>
        <w:rPr>
          <w:rFonts w:hint="eastAsia"/>
        </w:rPr>
        <w:t>】</w:t>
      </w:r>
      <w:r w:rsidRPr="003F7325">
        <w:rPr>
          <w:rFonts w:ascii="宋体" w:hAnsi="宋体"/>
          <w:sz w:val="24"/>
          <w:szCs w:val="24"/>
        </w:rPr>
        <w:t>“上帝”意识，就是“顾客至上、服务第一”的意识。顾客至上、服务第一，就是要充分满足顾客的各种相关要求，甚至在“顾客永远是正确的”原则下，无条件地服从于顾客意愿。</w:t>
      </w:r>
    </w:p>
    <w:p w:rsidR="00CD4C80" w:rsidRPr="00BC44AE" w:rsidRDefault="0064295B" w:rsidP="00CD4C80">
      <w:pPr>
        <w:spacing w:line="360" w:lineRule="auto"/>
        <w:rPr>
          <w:rFonts w:ascii="宋体" w:hAnsi="宋体"/>
          <w:b/>
          <w:sz w:val="24"/>
          <w:szCs w:val="24"/>
        </w:rPr>
      </w:pPr>
      <w:r>
        <w:rPr>
          <w:rFonts w:ascii="宋体" w:hAnsi="宋体" w:hint="eastAsia"/>
          <w:b/>
          <w:sz w:val="24"/>
          <w:szCs w:val="24"/>
        </w:rPr>
        <w:t>四</w:t>
      </w:r>
      <w:r w:rsidR="00CD4C80" w:rsidRPr="00BC44AE">
        <w:rPr>
          <w:rFonts w:ascii="宋体" w:hAnsi="宋体" w:hint="eastAsia"/>
          <w:b/>
          <w:sz w:val="24"/>
          <w:szCs w:val="24"/>
        </w:rPr>
        <w:t>、案例分析题</w:t>
      </w:r>
    </w:p>
    <w:p w:rsidR="00CD4C80" w:rsidRDefault="00CD4C80" w:rsidP="00CD4C80">
      <w:pPr>
        <w:spacing w:line="360" w:lineRule="auto"/>
        <w:rPr>
          <w:rFonts w:ascii="宋体" w:hAnsi="宋体"/>
          <w:sz w:val="24"/>
          <w:szCs w:val="24"/>
        </w:rPr>
      </w:pPr>
      <w:r>
        <w:rPr>
          <w:rFonts w:hint="eastAsia"/>
        </w:rPr>
        <w:t>【</w:t>
      </w:r>
      <w:r w:rsidRPr="00D04C81">
        <w:t>答案</w:t>
      </w:r>
      <w:r>
        <w:rPr>
          <w:rFonts w:hint="eastAsia"/>
        </w:rPr>
        <w:t>】</w:t>
      </w:r>
      <w:r w:rsidRPr="003F7325">
        <w:rPr>
          <w:rFonts w:ascii="宋体" w:hAnsi="宋体" w:hint="eastAsia"/>
          <w:sz w:val="24"/>
          <w:szCs w:val="24"/>
        </w:rPr>
        <w:t>（1）该公司通过精心的公关策划吸引了媒体和公众的高度关注，提高了</w:t>
      </w:r>
      <w:r w:rsidRPr="003F7325">
        <w:rPr>
          <w:rFonts w:ascii="宋体" w:hAnsi="宋体" w:hint="eastAsia"/>
          <w:sz w:val="24"/>
          <w:szCs w:val="24"/>
        </w:rPr>
        <w:lastRenderedPageBreak/>
        <w:t>自己的声誉和社会知名度，取得了良好的公关效果。公共关系策划是对各类公共关系活动的谋划、运筹和韬略，是一切公共关系活动的先导与核心，科学的策划思想和巧妙的策划艺术是公共关系成功的保证。</w:t>
      </w:r>
    </w:p>
    <w:p w:rsidR="00CD4C80" w:rsidRPr="003F7325" w:rsidRDefault="00CD4C80" w:rsidP="00CD4C80">
      <w:pPr>
        <w:pStyle w:val="a5"/>
        <w:spacing w:before="0" w:beforeAutospacing="0" w:after="0" w:afterAutospacing="0" w:line="376" w:lineRule="atLeast"/>
        <w:rPr>
          <w:rFonts w:cs="Times New Roman"/>
          <w:kern w:val="2"/>
        </w:rPr>
      </w:pPr>
      <w:r>
        <w:rPr>
          <w:rFonts w:cs="Times New Roman" w:hint="eastAsia"/>
          <w:kern w:val="2"/>
        </w:rPr>
        <w:t>（2）</w:t>
      </w:r>
      <w:r w:rsidRPr="003F7325">
        <w:rPr>
          <w:rFonts w:cs="Times New Roman" w:hint="eastAsia"/>
          <w:kern w:val="2"/>
        </w:rPr>
        <w:t>利益性原则</w:t>
      </w:r>
      <w:r>
        <w:rPr>
          <w:rFonts w:cs="Times New Roman" w:hint="eastAsia"/>
          <w:kern w:val="2"/>
        </w:rPr>
        <w:t>；</w:t>
      </w:r>
      <w:r w:rsidRPr="003F7325">
        <w:rPr>
          <w:rFonts w:cs="Times New Roman" w:hint="eastAsia"/>
          <w:kern w:val="2"/>
        </w:rPr>
        <w:t>客观性原则</w:t>
      </w:r>
      <w:r>
        <w:rPr>
          <w:rFonts w:cs="Times New Roman" w:hint="eastAsia"/>
          <w:kern w:val="2"/>
        </w:rPr>
        <w:t>；</w:t>
      </w:r>
      <w:r w:rsidRPr="003F7325">
        <w:rPr>
          <w:rFonts w:cs="Times New Roman" w:hint="eastAsia"/>
          <w:kern w:val="2"/>
        </w:rPr>
        <w:t>系统性原则</w:t>
      </w:r>
      <w:r>
        <w:rPr>
          <w:rFonts w:cs="Times New Roman" w:hint="eastAsia"/>
          <w:kern w:val="2"/>
        </w:rPr>
        <w:t>；</w:t>
      </w:r>
      <w:r w:rsidRPr="003F7325">
        <w:rPr>
          <w:rFonts w:cs="Times New Roman" w:hint="eastAsia"/>
          <w:kern w:val="2"/>
        </w:rPr>
        <w:t>可行性原则</w:t>
      </w:r>
      <w:r>
        <w:rPr>
          <w:rFonts w:cs="Times New Roman" w:hint="eastAsia"/>
          <w:kern w:val="2"/>
        </w:rPr>
        <w:t>；</w:t>
      </w:r>
      <w:r w:rsidRPr="003F7325">
        <w:rPr>
          <w:rFonts w:cs="Times New Roman" w:hint="eastAsia"/>
          <w:kern w:val="2"/>
        </w:rPr>
        <w:t>灵活性原则。</w:t>
      </w:r>
      <w:bookmarkStart w:id="0" w:name="_GoBack"/>
      <w:bookmarkEnd w:id="0"/>
    </w:p>
    <w:p w:rsidR="00103DCF" w:rsidRDefault="00103DCF" w:rsidP="00103DCF">
      <w:pPr>
        <w:rPr>
          <w:rFonts w:hint="eastAsia"/>
        </w:rPr>
      </w:pPr>
    </w:p>
    <w:p w:rsidR="00AB4E91" w:rsidRDefault="00AB4E91">
      <w:pPr>
        <w:rPr>
          <w:rFonts w:hint="eastAsia"/>
        </w:rPr>
      </w:pPr>
    </w:p>
    <w:sectPr w:rsidR="00AB4E91" w:rsidSect="003E7E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287" w:rsidRDefault="00927287" w:rsidP="00103DCF">
      <w:pPr>
        <w:rPr>
          <w:rFonts w:hint="eastAsia"/>
        </w:rPr>
      </w:pPr>
      <w:r>
        <w:separator/>
      </w:r>
    </w:p>
  </w:endnote>
  <w:endnote w:type="continuationSeparator" w:id="0">
    <w:p w:rsidR="00927287" w:rsidRDefault="00927287" w:rsidP="00103DCF">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287" w:rsidRDefault="00927287" w:rsidP="00103DCF">
      <w:pPr>
        <w:rPr>
          <w:rFonts w:hint="eastAsia"/>
        </w:rPr>
      </w:pPr>
      <w:r>
        <w:separator/>
      </w:r>
    </w:p>
  </w:footnote>
  <w:footnote w:type="continuationSeparator" w:id="0">
    <w:p w:rsidR="00927287" w:rsidRDefault="00927287" w:rsidP="00103DCF">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033D9"/>
    <w:multiLevelType w:val="hybridMultilevel"/>
    <w:tmpl w:val="FC841E7C"/>
    <w:lvl w:ilvl="0" w:tplc="1AD6DA0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3DCF"/>
    <w:rsid w:val="00103DCF"/>
    <w:rsid w:val="003E7E44"/>
    <w:rsid w:val="00613787"/>
    <w:rsid w:val="0064295B"/>
    <w:rsid w:val="00744CD2"/>
    <w:rsid w:val="00927287"/>
    <w:rsid w:val="00AB4E91"/>
    <w:rsid w:val="00BB2EB2"/>
    <w:rsid w:val="00BE0828"/>
    <w:rsid w:val="00CD4C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DC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03D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03DCF"/>
    <w:rPr>
      <w:sz w:val="18"/>
      <w:szCs w:val="18"/>
    </w:rPr>
  </w:style>
  <w:style w:type="paragraph" w:styleId="a4">
    <w:name w:val="footer"/>
    <w:basedOn w:val="a"/>
    <w:link w:val="Char0"/>
    <w:uiPriority w:val="99"/>
    <w:semiHidden/>
    <w:unhideWhenUsed/>
    <w:rsid w:val="00103DC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03DCF"/>
    <w:rPr>
      <w:sz w:val="18"/>
      <w:szCs w:val="18"/>
    </w:rPr>
  </w:style>
  <w:style w:type="paragraph" w:customStyle="1" w:styleId="p">
    <w:name w:val="p"/>
    <w:basedOn w:val="a"/>
    <w:rsid w:val="00103DCF"/>
    <w:pPr>
      <w:widowControl/>
      <w:spacing w:line="525" w:lineRule="atLeast"/>
      <w:ind w:firstLine="375"/>
      <w:jc w:val="left"/>
    </w:pPr>
    <w:rPr>
      <w:rFonts w:ascii="Times New Roman" w:eastAsia="宋体" w:hAnsi="Times New Roman" w:cs="Times New Roman"/>
      <w:kern w:val="0"/>
      <w:sz w:val="24"/>
      <w:szCs w:val="24"/>
    </w:rPr>
  </w:style>
  <w:style w:type="paragraph" w:styleId="a5">
    <w:name w:val="Normal (Web)"/>
    <w:basedOn w:val="a"/>
    <w:uiPriority w:val="99"/>
    <w:unhideWhenUsed/>
    <w:rsid w:val="00103DCF"/>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103DCF"/>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7</Pages>
  <Words>604</Words>
  <Characters>3449</Characters>
  <Application>Microsoft Office Word</Application>
  <DocSecurity>0</DocSecurity>
  <Lines>28</Lines>
  <Paragraphs>8</Paragraphs>
  <ScaleCrop>false</ScaleCrop>
  <Company>Hewlett-Packard Company</Company>
  <LinksUpToDate>false</LinksUpToDate>
  <CharactersWithSpaces>4045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bonbonMM</dc:creator>
  <cp:keywords/>
  <dc:description/>
  <cp:lastModifiedBy>xbany</cp:lastModifiedBy>
  <cp:revision>6</cp:revision>
  <dcterms:created xsi:type="dcterms:W3CDTF">2019-11-17T21:41:00Z</dcterms:created>
  <dcterms:modified xsi:type="dcterms:W3CDTF">2019-12-04T07:18:00Z</dcterms:modified>
</cp:coreProperties>
</file>